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>
      <w:pPr>
        <w:overflowPunct w:val="0"/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2023年度彩票公益金项目使用管理情况表</w:t>
      </w:r>
    </w:p>
    <w:p>
      <w:pPr>
        <w:overflowPunct w:val="0"/>
        <w:spacing w:line="579" w:lineRule="exact"/>
        <w:ind w:left="-1089" w:leftChars="-495" w:right="-946" w:rightChars="-430" w:firstLine="1100" w:firstLineChars="500"/>
        <w:rPr>
          <w:rFonts w:eastAsia="方正仿宋_GBK"/>
        </w:rPr>
      </w:pPr>
      <w:r>
        <w:rPr>
          <w:rFonts w:hint="eastAsia" w:eastAsia="方正仿宋_GBK"/>
        </w:rPr>
        <w:t>市、区县民政部门（资金使用单位）：                                                                         单位：万元</w:t>
      </w:r>
    </w:p>
    <w:tbl>
      <w:tblPr>
        <w:tblStyle w:val="8"/>
        <w:tblW w:w="13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389"/>
        <w:gridCol w:w="976"/>
        <w:gridCol w:w="1228"/>
        <w:gridCol w:w="2446"/>
        <w:gridCol w:w="2343"/>
        <w:gridCol w:w="1304"/>
        <w:gridCol w:w="1530"/>
        <w:gridCol w:w="936"/>
      </w:tblGrid>
      <w:tr>
        <w:tblPrEx>
          <w:tblLayout w:type="fixed"/>
        </w:tblPrEx>
        <w:trPr>
          <w:cantSplit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序号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项目名称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补助资金额度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资金</w:t>
            </w:r>
          </w:p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来源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项目概况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项目完成情况和</w:t>
            </w:r>
          </w:p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实际效果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资金使用</w:t>
            </w:r>
          </w:p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情况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联络人及</w:t>
            </w:r>
          </w:p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联系方式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cantSplit/>
          <w:trHeight w:val="2459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老旧建筑拆除重建工程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市级彩票公益金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项目通过对老旧建筑进行拆除，重建适应新时代养老服务的配套设施及建筑。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项目资金于2023年10月下达，主要用于老旧建筑拆除重建工程的前期概念性方案设计、概算及可研性研究等费用，资金下达后我单位积极推进项目进度。截至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2023年12月31日，项目前期工作已完成67.98%，</w:t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项目建设推进有序。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33.99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周薇</w:t>
            </w:r>
          </w:p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13983383135</w:t>
            </w:r>
          </w:p>
          <w:p>
            <w:pPr>
              <w:overflowPunct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023-65523239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2023年年末项目方案设计未完成，部分资金暂未支付，2024年将持续推进项目建设</w:t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Layout w:type="fixed"/>
        </w:tblPrEx>
        <w:trPr>
          <w:cantSplit/>
          <w:trHeight w:val="260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食堂改扩建工程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市级彩票公益金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项目通过拆除旧食堂、建立符合现代化养老的新食堂，提高我院整体养老适老水平。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项目资金于2023年10月下达，原食堂已完成拆除，</w:t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改扩建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工作按计划推进。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43.97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周薇</w:t>
            </w:r>
          </w:p>
          <w:p>
            <w:pPr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13983383135</w:t>
            </w:r>
          </w:p>
          <w:p>
            <w:pPr>
              <w:overflowPunct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023-65523239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2023年12月项目工程施工许可证审批通过，部分项目资金结转2024年。</w:t>
            </w:r>
          </w:p>
        </w:tc>
      </w:tr>
    </w:tbl>
    <w:p>
      <w:pPr>
        <w:overflowPunct w:val="0"/>
        <w:adjustRightInd w:val="0"/>
        <w:snapToGrid w:val="0"/>
        <w:spacing w:line="300" w:lineRule="exact"/>
        <w:ind w:left="105" w:hanging="110" w:hangingChars="50"/>
        <w:rPr>
          <w:rFonts w:hint="default" w:ascii="Times New Roman" w:hAnsi="Times New Roman" w:eastAsia="方正仿宋_GBK" w:cs="Times New Roman"/>
          <w:sz w:val="18"/>
          <w:szCs w:val="18"/>
        </w:rPr>
      </w:pPr>
      <w:r>
        <w:rPr>
          <w:rFonts w:hint="eastAsia" w:eastAsia="方正仿宋_GBK"/>
        </w:rPr>
        <w:t>备注：本表可自行加行。项目名称以预算下达文件为准。资金来源填“中央彩票公益金”或“市级彩票公益金”。收到资金后进行二次分配、转拨的项目，相应单位、金额和具体使用情况在项目概况中填写。项目周期在项目概况中填写。项目完成、资金使用情况统计时间节点为2</w:t>
      </w:r>
      <w:r>
        <w:rPr>
          <w:rFonts w:eastAsia="方正仿宋_GBK"/>
        </w:rPr>
        <w:t>0</w:t>
      </w:r>
      <w:r>
        <w:rPr>
          <w:rFonts w:hint="eastAsia" w:eastAsia="方正仿宋_GBK"/>
        </w:rPr>
        <w:t>23年1</w:t>
      </w:r>
      <w:r>
        <w:rPr>
          <w:rFonts w:eastAsia="方正仿宋_GBK"/>
        </w:rPr>
        <w:t>2</w:t>
      </w:r>
      <w:r>
        <w:rPr>
          <w:rFonts w:hint="eastAsia" w:eastAsia="方正仿宋_GBK"/>
        </w:rPr>
        <w:t>月</w:t>
      </w:r>
      <w:r>
        <w:rPr>
          <w:rFonts w:eastAsia="方正仿宋_GBK"/>
        </w:rPr>
        <w:t>31</w:t>
      </w:r>
      <w:r>
        <w:rPr>
          <w:rFonts w:hint="eastAsia" w:eastAsia="方正仿宋_GBK"/>
        </w:rPr>
        <w:t>日。联系方式含固定电话和手机号码。绩效评价和审计结果及接受投诉等信息在备注中填写。2</w:t>
      </w:r>
      <w:r>
        <w:rPr>
          <w:rFonts w:eastAsia="方正仿宋_GBK"/>
        </w:rPr>
        <w:t>0</w:t>
      </w:r>
      <w:r>
        <w:rPr>
          <w:rFonts w:hint="eastAsia" w:eastAsia="方正仿宋_GBK"/>
        </w:rPr>
        <w:t>23年未完成的项目，在备注栏中注明未完成原因、2024年推进情况和未来预计完成情况等。</w:t>
      </w:r>
    </w:p>
    <w:sectPr>
      <w:pgSz w:w="16838" w:h="11906" w:orient="landscape"/>
      <w:pgMar w:top="1519" w:right="1440" w:bottom="1519" w:left="144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U0ZTYxYTU1ZTNhMDZhMTIzZTM3M2QxNjE3NjcifQ=="/>
  </w:docVars>
  <w:rsids>
    <w:rsidRoot w:val="00D31D50"/>
    <w:rsid w:val="00034F59"/>
    <w:rsid w:val="000D4BDD"/>
    <w:rsid w:val="001B142B"/>
    <w:rsid w:val="001E5F83"/>
    <w:rsid w:val="00203B17"/>
    <w:rsid w:val="00247F8A"/>
    <w:rsid w:val="00256863"/>
    <w:rsid w:val="00292791"/>
    <w:rsid w:val="002978C5"/>
    <w:rsid w:val="002E4A35"/>
    <w:rsid w:val="003221CB"/>
    <w:rsid w:val="00323B43"/>
    <w:rsid w:val="003A7685"/>
    <w:rsid w:val="003D37D8"/>
    <w:rsid w:val="00426133"/>
    <w:rsid w:val="004358AB"/>
    <w:rsid w:val="004E42D0"/>
    <w:rsid w:val="00511498"/>
    <w:rsid w:val="00537D2B"/>
    <w:rsid w:val="0054400D"/>
    <w:rsid w:val="005442C6"/>
    <w:rsid w:val="00552B2E"/>
    <w:rsid w:val="005600C4"/>
    <w:rsid w:val="005D4D2B"/>
    <w:rsid w:val="005F4EB9"/>
    <w:rsid w:val="005F503E"/>
    <w:rsid w:val="00646894"/>
    <w:rsid w:val="00656364"/>
    <w:rsid w:val="0067380D"/>
    <w:rsid w:val="007C4977"/>
    <w:rsid w:val="007E646C"/>
    <w:rsid w:val="00826AE6"/>
    <w:rsid w:val="008370EB"/>
    <w:rsid w:val="00841C01"/>
    <w:rsid w:val="008B7726"/>
    <w:rsid w:val="008C5490"/>
    <w:rsid w:val="00A47782"/>
    <w:rsid w:val="00B1145B"/>
    <w:rsid w:val="00B33C4D"/>
    <w:rsid w:val="00B91997"/>
    <w:rsid w:val="00BA6899"/>
    <w:rsid w:val="00BB25A1"/>
    <w:rsid w:val="00BD355D"/>
    <w:rsid w:val="00C1653E"/>
    <w:rsid w:val="00CB6155"/>
    <w:rsid w:val="00D31D50"/>
    <w:rsid w:val="00DC3725"/>
    <w:rsid w:val="00DC7D97"/>
    <w:rsid w:val="00E17A3A"/>
    <w:rsid w:val="00E6293D"/>
    <w:rsid w:val="00ED3BD8"/>
    <w:rsid w:val="00F0111B"/>
    <w:rsid w:val="00F205F8"/>
    <w:rsid w:val="00F927A4"/>
    <w:rsid w:val="02E07CDB"/>
    <w:rsid w:val="05306CD6"/>
    <w:rsid w:val="076B1CFB"/>
    <w:rsid w:val="07BE62CF"/>
    <w:rsid w:val="084B690D"/>
    <w:rsid w:val="088B62C3"/>
    <w:rsid w:val="09FE7C62"/>
    <w:rsid w:val="0B4B45D4"/>
    <w:rsid w:val="0B6F2F09"/>
    <w:rsid w:val="12AC497B"/>
    <w:rsid w:val="131E4EDF"/>
    <w:rsid w:val="14C5487B"/>
    <w:rsid w:val="167273FF"/>
    <w:rsid w:val="17B60D70"/>
    <w:rsid w:val="18BF524C"/>
    <w:rsid w:val="1AF30865"/>
    <w:rsid w:val="1D772D50"/>
    <w:rsid w:val="200F58DA"/>
    <w:rsid w:val="21253A88"/>
    <w:rsid w:val="218B1A29"/>
    <w:rsid w:val="22267CA1"/>
    <w:rsid w:val="30514C43"/>
    <w:rsid w:val="30AB4C36"/>
    <w:rsid w:val="317A1D05"/>
    <w:rsid w:val="341C10B3"/>
    <w:rsid w:val="35E53341"/>
    <w:rsid w:val="367D7B42"/>
    <w:rsid w:val="377D438B"/>
    <w:rsid w:val="38AC7B25"/>
    <w:rsid w:val="39CC31FD"/>
    <w:rsid w:val="3C250D32"/>
    <w:rsid w:val="3D240ACD"/>
    <w:rsid w:val="3EFD63D7"/>
    <w:rsid w:val="3F282212"/>
    <w:rsid w:val="406E53A2"/>
    <w:rsid w:val="407C5E04"/>
    <w:rsid w:val="4129245E"/>
    <w:rsid w:val="429C09DF"/>
    <w:rsid w:val="43E77A38"/>
    <w:rsid w:val="463D7A54"/>
    <w:rsid w:val="46626BC0"/>
    <w:rsid w:val="484E3A23"/>
    <w:rsid w:val="48B20C6F"/>
    <w:rsid w:val="4BE05C23"/>
    <w:rsid w:val="50DD6E06"/>
    <w:rsid w:val="51E7154B"/>
    <w:rsid w:val="59822173"/>
    <w:rsid w:val="5A3A4355"/>
    <w:rsid w:val="5C67296F"/>
    <w:rsid w:val="5C765276"/>
    <w:rsid w:val="5DF06B82"/>
    <w:rsid w:val="5E060A1A"/>
    <w:rsid w:val="5E4431AF"/>
    <w:rsid w:val="62DE1A03"/>
    <w:rsid w:val="636142AF"/>
    <w:rsid w:val="673E1018"/>
    <w:rsid w:val="67FE1CB8"/>
    <w:rsid w:val="68890C9A"/>
    <w:rsid w:val="68BE2DA7"/>
    <w:rsid w:val="6C3C5EB8"/>
    <w:rsid w:val="6DB26A66"/>
    <w:rsid w:val="6DF429B6"/>
    <w:rsid w:val="6F7F6679"/>
    <w:rsid w:val="6F9C2B6B"/>
    <w:rsid w:val="725F03B0"/>
    <w:rsid w:val="75CC679F"/>
    <w:rsid w:val="762A098A"/>
    <w:rsid w:val="77FA7D5F"/>
    <w:rsid w:val="79332AFC"/>
    <w:rsid w:val="7C722B27"/>
    <w:rsid w:val="7CBB542F"/>
    <w:rsid w:val="7D2D4D58"/>
    <w:rsid w:val="7DF84465"/>
    <w:rsid w:val="7DFE719A"/>
    <w:rsid w:val="7E11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7"/>
    <w:link w:val="3"/>
    <w:semiHidden/>
    <w:qFormat/>
    <w:uiPriority w:val="99"/>
    <w:rPr>
      <w:rFonts w:ascii="Tahoma" w:hAnsi="Tahom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7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3E939-E2D5-48C5-9D30-8174E1E9F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1916</Words>
  <Characters>2183</Characters>
  <Lines>24</Lines>
  <Paragraphs>6</Paragraphs>
  <TotalTime>67</TotalTime>
  <ScaleCrop>false</ScaleCrop>
  <LinksUpToDate>false</LinksUpToDate>
  <CharactersWithSpaces>2260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2021-03-24T00:46:00Z</dcterms:created>
  <dc:creator>Administrator</dc:creator>
  <cp:lastModifiedBy>Administrator</cp:lastModifiedBy>
  <cp:lastPrinted>2024-06-20T03:46:00Z</cp:lastPrinted>
  <dcterms:modified xsi:type="dcterms:W3CDTF">2024-11-15T02:41:40Z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BE619769AA174A398BC0098CB1F376C2_13</vt:lpwstr>
  </property>
</Properties>
</file>