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bCs/>
          <w:spacing w:val="80"/>
          <w:sz w:val="56"/>
          <w:szCs w:val="56"/>
        </w:rPr>
      </w:pPr>
      <w:r>
        <w:rPr>
          <w:rFonts w:hint="eastAsia" w:ascii="宋体" w:hAnsi="宋体" w:cs="宋体"/>
          <w:b/>
          <w:bCs/>
          <w:spacing w:val="80"/>
          <w:sz w:val="56"/>
          <w:szCs w:val="56"/>
        </w:rPr>
        <w:t>竞争性谈判文件</w:t>
      </w:r>
    </w:p>
    <w:p>
      <w:pPr>
        <w:spacing w:line="700" w:lineRule="exact"/>
        <w:jc w:val="center"/>
        <w:rPr>
          <w:rFonts w:hint="eastAsia" w:ascii="宋体" w:hAnsi="宋体" w:cs="宋体"/>
          <w:sz w:val="56"/>
          <w:szCs w:val="56"/>
        </w:rPr>
      </w:pPr>
    </w:p>
    <w:p>
      <w:pPr>
        <w:spacing w:line="700" w:lineRule="exact"/>
        <w:jc w:val="center"/>
        <w:rPr>
          <w:rFonts w:hint="eastAsia" w:ascii="宋体" w:hAnsi="宋体" w:cs="宋体"/>
          <w:szCs w:val="28"/>
        </w:rPr>
      </w:pPr>
    </w:p>
    <w:p>
      <w:pPr>
        <w:spacing w:line="700" w:lineRule="exact"/>
        <w:jc w:val="center"/>
        <w:rPr>
          <w:rFonts w:hint="eastAsia" w:ascii="宋体" w:hAnsi="宋体" w:cs="宋体"/>
          <w:szCs w:val="28"/>
        </w:rPr>
      </w:pPr>
    </w:p>
    <w:p>
      <w:pPr>
        <w:spacing w:line="700" w:lineRule="exact"/>
        <w:jc w:val="center"/>
        <w:rPr>
          <w:rFonts w:hint="eastAsia" w:ascii="宋体" w:hAnsi="宋体" w:cs="宋体"/>
          <w:szCs w:val="28"/>
        </w:rPr>
      </w:pPr>
    </w:p>
    <w:p>
      <w:pPr>
        <w:spacing w:line="700" w:lineRule="exact"/>
        <w:ind w:firstLine="1260" w:firstLineChars="350"/>
        <w:rPr>
          <w:rFonts w:hint="eastAsia" w:ascii="宋体" w:hAnsi="宋体" w:cs="宋体"/>
          <w:sz w:val="36"/>
          <w:szCs w:val="36"/>
        </w:rPr>
      </w:pPr>
      <w:r>
        <w:rPr>
          <w:rFonts w:hint="eastAsia" w:ascii="宋体" w:hAnsi="宋体" w:cs="宋体"/>
          <w:sz w:val="36"/>
          <w:szCs w:val="36"/>
        </w:rPr>
        <w:t>项目编号：20190405</w:t>
      </w:r>
    </w:p>
    <w:p>
      <w:pPr>
        <w:spacing w:line="700" w:lineRule="exact"/>
        <w:ind w:firstLine="1260" w:firstLineChars="350"/>
        <w:rPr>
          <w:rFonts w:hint="eastAsia" w:ascii="宋体" w:hAnsi="宋体" w:cs="宋体"/>
          <w:b/>
          <w:sz w:val="36"/>
          <w:szCs w:val="36"/>
        </w:rPr>
      </w:pPr>
      <w:r>
        <w:rPr>
          <w:rFonts w:hint="eastAsia" w:ascii="宋体" w:hAnsi="宋体" w:cs="宋体"/>
          <w:color w:val="000000"/>
          <w:sz w:val="36"/>
          <w:szCs w:val="36"/>
        </w:rPr>
        <w:t>项目名称：</w:t>
      </w:r>
      <w:r>
        <w:rPr>
          <w:rFonts w:hint="eastAsia" w:ascii="宋体" w:hAnsi="宋体" w:cs="宋体"/>
          <w:b/>
          <w:sz w:val="36"/>
          <w:szCs w:val="36"/>
        </w:rPr>
        <w:t>物业管理项目</w:t>
      </w:r>
    </w:p>
    <w:p>
      <w:pPr>
        <w:spacing w:line="700" w:lineRule="exact"/>
        <w:jc w:val="center"/>
        <w:rPr>
          <w:rFonts w:hint="eastAsia" w:ascii="宋体" w:hAnsi="宋体" w:cs="宋体"/>
          <w:b/>
          <w:sz w:val="36"/>
          <w:szCs w:val="36"/>
        </w:rPr>
      </w:pPr>
    </w:p>
    <w:p>
      <w:pPr>
        <w:spacing w:line="700" w:lineRule="exact"/>
        <w:jc w:val="center"/>
        <w:rPr>
          <w:rFonts w:hint="eastAsia" w:ascii="宋体" w:hAnsi="宋体" w:cs="宋体"/>
          <w:b/>
          <w:sz w:val="36"/>
          <w:szCs w:val="36"/>
        </w:rPr>
      </w:pPr>
    </w:p>
    <w:p>
      <w:pPr>
        <w:spacing w:line="700" w:lineRule="exact"/>
        <w:jc w:val="center"/>
        <w:rPr>
          <w:rFonts w:hint="eastAsia" w:ascii="宋体" w:hAnsi="宋体" w:cs="宋体"/>
          <w:b/>
          <w:sz w:val="36"/>
          <w:szCs w:val="36"/>
        </w:rPr>
      </w:pPr>
    </w:p>
    <w:p>
      <w:pPr>
        <w:spacing w:line="700" w:lineRule="exact"/>
        <w:jc w:val="center"/>
        <w:rPr>
          <w:rFonts w:hint="eastAsia" w:ascii="宋体" w:hAnsi="宋体" w:cs="宋体"/>
          <w:b/>
          <w:sz w:val="36"/>
          <w:szCs w:val="36"/>
        </w:rPr>
      </w:pPr>
    </w:p>
    <w:p>
      <w:pPr>
        <w:spacing w:line="600" w:lineRule="exact"/>
        <w:ind w:firstLine="1260" w:firstLineChars="350"/>
        <w:outlineLvl w:val="0"/>
        <w:rPr>
          <w:rFonts w:hint="eastAsia" w:ascii="宋体" w:hAnsi="宋体" w:cs="宋体"/>
          <w:sz w:val="36"/>
          <w:szCs w:val="36"/>
        </w:rPr>
      </w:pPr>
    </w:p>
    <w:p>
      <w:pPr>
        <w:spacing w:line="600" w:lineRule="exact"/>
        <w:ind w:firstLine="1260" w:firstLineChars="350"/>
        <w:outlineLvl w:val="0"/>
        <w:rPr>
          <w:rFonts w:hint="eastAsia" w:ascii="宋体" w:hAnsi="宋体" w:cs="宋体"/>
          <w:sz w:val="36"/>
          <w:szCs w:val="36"/>
        </w:rPr>
      </w:pPr>
    </w:p>
    <w:p>
      <w:pPr>
        <w:spacing w:line="600" w:lineRule="exact"/>
        <w:ind w:firstLine="1260" w:firstLineChars="350"/>
        <w:outlineLvl w:val="0"/>
        <w:rPr>
          <w:rFonts w:hint="eastAsia" w:ascii="宋体" w:hAnsi="宋体" w:cs="宋体"/>
          <w:sz w:val="36"/>
          <w:szCs w:val="36"/>
        </w:rPr>
      </w:pPr>
    </w:p>
    <w:p>
      <w:pPr>
        <w:spacing w:line="600" w:lineRule="exact"/>
        <w:ind w:firstLine="1260" w:firstLineChars="350"/>
        <w:outlineLvl w:val="0"/>
        <w:rPr>
          <w:rFonts w:hint="eastAsia" w:ascii="宋体" w:hAnsi="宋体" w:cs="宋体"/>
          <w:sz w:val="36"/>
          <w:szCs w:val="36"/>
        </w:rPr>
      </w:pPr>
    </w:p>
    <w:p>
      <w:pPr>
        <w:spacing w:line="600" w:lineRule="exact"/>
        <w:ind w:firstLine="1260" w:firstLineChars="350"/>
        <w:outlineLvl w:val="0"/>
        <w:rPr>
          <w:rFonts w:hint="eastAsia" w:ascii="宋体" w:hAnsi="宋体" w:cs="宋体"/>
          <w:sz w:val="36"/>
          <w:szCs w:val="36"/>
        </w:rPr>
      </w:pPr>
    </w:p>
    <w:p>
      <w:pPr>
        <w:spacing w:line="600" w:lineRule="exact"/>
        <w:ind w:firstLine="1260" w:firstLineChars="350"/>
        <w:outlineLvl w:val="0"/>
        <w:rPr>
          <w:rFonts w:hint="eastAsia" w:ascii="宋体" w:hAnsi="宋体" w:cs="宋体"/>
          <w:sz w:val="36"/>
          <w:szCs w:val="36"/>
        </w:rPr>
      </w:pPr>
    </w:p>
    <w:p>
      <w:pPr>
        <w:spacing w:line="600" w:lineRule="exact"/>
        <w:ind w:firstLine="1260" w:firstLineChars="350"/>
        <w:outlineLvl w:val="0"/>
        <w:rPr>
          <w:rFonts w:hint="eastAsia" w:ascii="宋体" w:hAnsi="宋体" w:cs="宋体"/>
          <w:color w:val="000000"/>
          <w:sz w:val="36"/>
          <w:szCs w:val="36"/>
        </w:rPr>
      </w:pPr>
      <w:r>
        <w:rPr>
          <w:rFonts w:hint="eastAsia" w:ascii="宋体" w:hAnsi="宋体" w:cs="宋体"/>
          <w:color w:val="000000"/>
          <w:sz w:val="36"/>
          <w:szCs w:val="36"/>
        </w:rPr>
        <w:t>采   购   人：重庆市中西医结合康复医院</w:t>
      </w:r>
    </w:p>
    <w:p>
      <w:pPr>
        <w:spacing w:line="600" w:lineRule="exact"/>
        <w:ind w:firstLine="3600" w:firstLineChars="1000"/>
        <w:outlineLvl w:val="0"/>
        <w:rPr>
          <w:rFonts w:hint="eastAsia" w:ascii="宋体" w:hAnsi="宋体" w:cs="宋体"/>
          <w:sz w:val="36"/>
          <w:szCs w:val="36"/>
        </w:rPr>
      </w:pPr>
      <w:r>
        <w:rPr>
          <w:rFonts w:hint="eastAsia" w:ascii="宋体" w:hAnsi="宋体" w:cs="宋体"/>
          <w:color w:val="000000"/>
          <w:sz w:val="36"/>
          <w:szCs w:val="36"/>
        </w:rPr>
        <w:t>（重庆市康复辅具技术中心）</w:t>
      </w:r>
    </w:p>
    <w:p>
      <w:pPr>
        <w:jc w:val="center"/>
        <w:outlineLvl w:val="0"/>
        <w:rPr>
          <w:rFonts w:hint="eastAsia" w:ascii="宋体" w:hAnsi="宋体" w:cs="宋体"/>
          <w:color w:val="FF0000"/>
          <w:szCs w:val="28"/>
        </w:rPr>
      </w:pPr>
    </w:p>
    <w:p>
      <w:pPr>
        <w:outlineLvl w:val="0"/>
        <w:rPr>
          <w:rFonts w:hint="eastAsia" w:ascii="宋体" w:hAnsi="宋体" w:cs="宋体"/>
          <w:color w:val="FF0000"/>
          <w:szCs w:val="28"/>
        </w:rPr>
      </w:pPr>
    </w:p>
    <w:p>
      <w:pPr>
        <w:pStyle w:val="2"/>
        <w:numPr>
          <w:ilvl w:val="0"/>
          <w:numId w:val="0"/>
        </w:numPr>
        <w:ind w:left="420"/>
        <w:rPr>
          <w:rFonts w:hint="eastAsia"/>
        </w:rPr>
      </w:pPr>
    </w:p>
    <w:p>
      <w:pPr>
        <w:jc w:val="center"/>
        <w:outlineLvl w:val="0"/>
        <w:rPr>
          <w:rFonts w:hint="eastAsia" w:ascii="宋体" w:hAnsi="宋体" w:cs="宋体"/>
          <w:b/>
          <w:sz w:val="48"/>
          <w:szCs w:val="48"/>
        </w:rPr>
      </w:pPr>
      <w:r>
        <w:rPr>
          <w:rFonts w:hint="eastAsia" w:ascii="宋体" w:hAnsi="宋体" w:cs="宋体"/>
          <w:b/>
          <w:sz w:val="48"/>
          <w:szCs w:val="48"/>
        </w:rPr>
        <w:t>目   录</w:t>
      </w:r>
    </w:p>
    <w:p>
      <w:pPr>
        <w:jc w:val="center"/>
        <w:outlineLvl w:val="0"/>
        <w:rPr>
          <w:rFonts w:hint="eastAsia" w:ascii="宋体" w:hAnsi="宋体" w:cs="宋体"/>
          <w:b/>
          <w:szCs w:val="28"/>
        </w:rPr>
      </w:pPr>
    </w:p>
    <w:p>
      <w:pPr>
        <w:pStyle w:val="8"/>
        <w:tabs>
          <w:tab w:val="right" w:leader="dot" w:pos="9402"/>
        </w:tabs>
        <w:ind w:left="0" w:leftChars="0"/>
        <w:rPr>
          <w:rFonts w:hint="eastAsia" w:ascii="宋体" w:hAnsi="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TOC \o "1-3" \h \z </w:instrText>
      </w:r>
      <w:r>
        <w:rPr>
          <w:rFonts w:hint="eastAsia" w:ascii="宋体" w:hAnsi="宋体" w:cs="宋体"/>
          <w:szCs w:val="28"/>
        </w:rPr>
        <w:fldChar w:fldCharType="separate"/>
      </w:r>
      <w:r>
        <w:fldChar w:fldCharType="begin"/>
      </w:r>
      <w:r>
        <w:instrText xml:space="preserve"> HYPERLINK \l "_Toc310599029" </w:instrText>
      </w:r>
      <w:r>
        <w:fldChar w:fldCharType="separate"/>
      </w:r>
      <w:r>
        <w:rPr>
          <w:rFonts w:hint="eastAsia" w:ascii="宋体" w:hAnsi="宋体" w:cs="宋体"/>
          <w:szCs w:val="28"/>
          <w:lang w:val="en-US" w:eastAsia="zh-CN"/>
        </w:rPr>
        <w:t>第一篇  竞争性谈判邀请书</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"_Toc310599030" </w:instrText>
      </w:r>
      <w:r>
        <w:fldChar w:fldCharType="separate"/>
      </w:r>
      <w:r>
        <w:rPr>
          <w:rFonts w:hint="eastAsia" w:ascii="宋体" w:hAnsi="宋体" w:cs="宋体"/>
          <w:szCs w:val="28"/>
          <w:lang w:val="en-US" w:eastAsia="zh-CN"/>
        </w:rPr>
        <w:t>一、竞争性谈判时间、地点</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rPr>
          <w:rFonts w:hint="eastAsia" w:ascii="宋体" w:hAnsi="宋体" w:cs="宋体"/>
          <w:szCs w:val="28"/>
        </w:rPr>
        <w:t>二、</w:t>
      </w:r>
      <w:r>
        <w:fldChar w:fldCharType="begin"/>
      </w:r>
      <w:r>
        <w:instrText xml:space="preserve"> HYPERLINK \l "_Toc310599032" </w:instrText>
      </w:r>
      <w:r>
        <w:fldChar w:fldCharType="separate"/>
      </w:r>
      <w:r>
        <w:rPr>
          <w:rFonts w:hint="eastAsia" w:ascii="宋体" w:hAnsi="宋体" w:cs="宋体"/>
          <w:szCs w:val="28"/>
          <w:lang w:val="en-US" w:eastAsia="zh-CN"/>
        </w:rPr>
        <w:t>联系方式</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8"/>
        <w:tabs>
          <w:tab w:val="right" w:leader="dot" w:pos="9402"/>
        </w:tabs>
        <w:ind w:left="0" w:leftChars="0"/>
        <w:rPr>
          <w:rFonts w:hint="eastAsia" w:ascii="宋体" w:hAnsi="宋体" w:cs="宋体"/>
          <w:szCs w:val="28"/>
          <w:lang w:val="en-US" w:eastAsia="zh-CN"/>
        </w:rPr>
      </w:pPr>
      <w:r>
        <w:fldChar w:fldCharType="begin"/>
      </w:r>
      <w:r>
        <w:instrText xml:space="preserve"> HYPERLINK \l "_Toc310599033" </w:instrText>
      </w:r>
      <w:r>
        <w:fldChar w:fldCharType="separate"/>
      </w:r>
      <w:r>
        <w:rPr>
          <w:rFonts w:hint="eastAsia" w:ascii="宋体" w:hAnsi="宋体" w:cs="宋体"/>
          <w:szCs w:val="28"/>
          <w:lang w:val="en-US" w:eastAsia="zh-CN"/>
        </w:rPr>
        <w:t>第二篇  竞争性谈判须知</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"_Toc310599034" </w:instrText>
      </w:r>
      <w:r>
        <w:fldChar w:fldCharType="separate"/>
      </w:r>
      <w:r>
        <w:rPr>
          <w:rFonts w:hint="eastAsia" w:ascii="宋体" w:hAnsi="宋体" w:cs="宋体"/>
          <w:szCs w:val="28"/>
          <w:lang w:val="en-US" w:eastAsia="zh-CN"/>
        </w:rPr>
        <w:t>一、谈判费用</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"_Toc310599035" </w:instrText>
      </w:r>
      <w:r>
        <w:fldChar w:fldCharType="separate"/>
      </w:r>
      <w:r>
        <w:rPr>
          <w:rFonts w:hint="eastAsia" w:ascii="宋体" w:hAnsi="宋体" w:cs="宋体"/>
          <w:szCs w:val="28"/>
          <w:lang w:val="en-US" w:eastAsia="zh-CN"/>
        </w:rPr>
        <w:t>二、谈判资质</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"_Toc310599036" </w:instrText>
      </w:r>
      <w:r>
        <w:fldChar w:fldCharType="separate"/>
      </w:r>
      <w:r>
        <w:rPr>
          <w:rFonts w:hint="eastAsia" w:ascii="宋体" w:hAnsi="宋体" w:cs="宋体"/>
          <w:szCs w:val="28"/>
          <w:lang w:val="en-US" w:eastAsia="zh-CN"/>
        </w:rPr>
        <w:t>三、竞争性谈判文件</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"_Toc310599037" </w:instrText>
      </w:r>
      <w:r>
        <w:fldChar w:fldCharType="separate"/>
      </w:r>
      <w:r>
        <w:rPr>
          <w:rFonts w:hint="eastAsia" w:ascii="宋体" w:hAnsi="宋体" w:cs="宋体"/>
          <w:szCs w:val="28"/>
          <w:lang w:val="en-US" w:eastAsia="zh-CN"/>
        </w:rPr>
        <w:t>四、谈判要求</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"_Toc310599038" </w:instrText>
      </w:r>
      <w:r>
        <w:fldChar w:fldCharType="separate"/>
      </w:r>
      <w:r>
        <w:rPr>
          <w:rFonts w:hint="eastAsia" w:ascii="宋体" w:hAnsi="宋体" w:cs="宋体"/>
          <w:szCs w:val="28"/>
          <w:lang w:val="en-US" w:eastAsia="zh-CN"/>
        </w:rPr>
        <w:t>五、谈判程序</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"_Toc310599039" </w:instrText>
      </w:r>
      <w:r>
        <w:fldChar w:fldCharType="separate"/>
      </w:r>
      <w:r>
        <w:rPr>
          <w:rFonts w:hint="eastAsia" w:ascii="宋体" w:hAnsi="宋体" w:cs="宋体"/>
          <w:szCs w:val="28"/>
          <w:lang w:val="en-US" w:eastAsia="zh-CN"/>
        </w:rPr>
        <w:t>六、成交原则</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"_Toc310599040" </w:instrText>
      </w:r>
      <w:r>
        <w:fldChar w:fldCharType="separate"/>
      </w:r>
      <w:r>
        <w:rPr>
          <w:rFonts w:hint="eastAsia" w:ascii="宋体" w:hAnsi="宋体" w:cs="宋体"/>
          <w:szCs w:val="28"/>
          <w:lang w:val="en-US" w:eastAsia="zh-CN"/>
        </w:rPr>
        <w:t>七、成交通知</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"_Toc310599041" </w:instrText>
      </w:r>
      <w:r>
        <w:fldChar w:fldCharType="separate"/>
      </w:r>
      <w:r>
        <w:rPr>
          <w:rFonts w:hint="eastAsia" w:ascii="宋体" w:hAnsi="宋体" w:cs="宋体"/>
          <w:szCs w:val="28"/>
          <w:lang w:val="en-US" w:eastAsia="zh-CN"/>
        </w:rPr>
        <w:t>八、签订合同</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8"/>
        <w:tabs>
          <w:tab w:val="right" w:leader="dot" w:pos="9402"/>
        </w:tabs>
        <w:ind w:left="0" w:leftChars="0"/>
        <w:rPr>
          <w:rFonts w:hint="eastAsia" w:ascii="宋体" w:hAnsi="宋体" w:cs="宋体"/>
          <w:szCs w:val="28"/>
          <w:lang w:val="en-US" w:eastAsia="zh-CN"/>
        </w:rPr>
      </w:pPr>
      <w:r>
        <w:fldChar w:fldCharType="begin"/>
      </w:r>
      <w:r>
        <w:instrText xml:space="preserve"> HYPERLINK \l "_Toc310599042" </w:instrText>
      </w:r>
      <w:r>
        <w:fldChar w:fldCharType="separate"/>
      </w:r>
      <w:r>
        <w:rPr>
          <w:rFonts w:hint="eastAsia" w:ascii="宋体" w:hAnsi="宋体" w:cs="宋体"/>
          <w:szCs w:val="28"/>
          <w:lang w:val="en-US" w:eastAsia="zh-CN"/>
        </w:rPr>
        <w:t>第三篇  谈判项目需求</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left" w:pos="1680"/>
          <w:tab w:val="right" w:leader="dot" w:pos="9402"/>
        </w:tabs>
        <w:ind w:left="0" w:leftChars="0"/>
        <w:rPr>
          <w:rFonts w:hint="eastAsia" w:ascii="宋体" w:hAnsi="宋体" w:cs="宋体"/>
          <w:szCs w:val="28"/>
          <w:lang w:val="en-US" w:eastAsia="zh-CN"/>
        </w:rPr>
      </w:pPr>
      <w:r>
        <w:fldChar w:fldCharType="begin"/>
      </w:r>
      <w:r>
        <w:instrText xml:space="preserve"> HYPERLINK \l "_Toc310599043" </w:instrText>
      </w:r>
      <w:r>
        <w:fldChar w:fldCharType="separate"/>
      </w:r>
      <w:r>
        <w:rPr>
          <w:rFonts w:hint="eastAsia" w:ascii="宋体" w:hAnsi="宋体" w:cs="宋体"/>
          <w:szCs w:val="28"/>
          <w:lang w:val="en-US" w:eastAsia="zh-CN"/>
        </w:rPr>
        <w:t>一、采购需求</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5"/>
        <w:tabs>
          <w:tab w:val="right" w:leader="dot" w:pos="9402"/>
        </w:tabs>
        <w:ind w:left="0" w:leftChars="0"/>
        <w:rPr>
          <w:rFonts w:hint="eastAsia" w:ascii="宋体" w:hAnsi="宋体" w:cs="宋体"/>
          <w:szCs w:val="28"/>
          <w:lang w:val="en-US" w:eastAsia="zh-CN"/>
        </w:rPr>
      </w:pPr>
      <w:r>
        <w:fldChar w:fldCharType="begin"/>
      </w:r>
      <w:r>
        <w:instrText xml:space="preserve"> HYPERLINK \l "_Toc310599044" </w:instrText>
      </w:r>
      <w:r>
        <w:fldChar w:fldCharType="separate"/>
      </w:r>
      <w:r>
        <w:rPr>
          <w:rFonts w:hint="eastAsia" w:ascii="宋体" w:hAnsi="宋体" w:cs="宋体"/>
          <w:szCs w:val="28"/>
          <w:lang w:val="en-US" w:eastAsia="zh-CN"/>
        </w:rPr>
        <w:t>二、竞标最高限价</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8"/>
        <w:tabs>
          <w:tab w:val="right" w:leader="dot" w:pos="9402"/>
        </w:tabs>
        <w:ind w:left="0" w:leftChars="0"/>
        <w:rPr>
          <w:rFonts w:hint="eastAsia" w:ascii="宋体" w:hAnsi="宋体" w:cs="宋体"/>
          <w:szCs w:val="28"/>
          <w:lang w:val="en-US" w:eastAsia="zh-CN"/>
        </w:rPr>
      </w:pPr>
      <w:r>
        <w:fldChar w:fldCharType="begin"/>
      </w:r>
      <w:r>
        <w:instrText xml:space="preserve"> HYPERLINK \l "_Toc310599054" </w:instrText>
      </w:r>
      <w:r>
        <w:fldChar w:fldCharType="separate"/>
      </w:r>
      <w:r>
        <w:rPr>
          <w:rFonts w:hint="eastAsia" w:ascii="宋体" w:hAnsi="宋体" w:cs="宋体"/>
          <w:szCs w:val="28"/>
          <w:lang w:val="en-US" w:eastAsia="zh-CN"/>
        </w:rPr>
        <w:t>第四篇   合同主要条款</w:t>
      </w:r>
      <w:r>
        <w:rPr>
          <w:rFonts w:hint="eastAsia" w:ascii="宋体" w:hAnsi="宋体" w:cs="宋体"/>
          <w:szCs w:val="28"/>
          <w:lang w:val="en-US" w:eastAsia="zh-CN"/>
        </w:rPr>
        <w:tab/>
      </w:r>
      <w:r>
        <w:rPr>
          <w:rFonts w:hint="eastAsia" w:ascii="宋体" w:hAnsi="宋体" w:cs="宋体"/>
          <w:szCs w:val="28"/>
          <w:lang w:val="en-US" w:eastAsia="zh-CN"/>
        </w:rPr>
        <w:fldChar w:fldCharType="end"/>
      </w:r>
    </w:p>
    <w:p>
      <w:pPr>
        <w:pStyle w:val="8"/>
        <w:tabs>
          <w:tab w:val="right" w:leader="dot" w:pos="9402"/>
        </w:tabs>
        <w:ind w:left="560"/>
        <w:rPr>
          <w:rFonts w:hint="eastAsia" w:ascii="宋体" w:hAnsi="宋体" w:cs="宋体"/>
          <w:szCs w:val="28"/>
        </w:rPr>
      </w:pPr>
      <w:r>
        <w:rPr>
          <w:rFonts w:hint="eastAsia" w:ascii="宋体" w:hAnsi="宋体" w:cs="宋体"/>
          <w:szCs w:val="28"/>
        </w:rPr>
        <w:fldChar w:fldCharType="end"/>
      </w:r>
    </w:p>
    <w:p>
      <w:pPr>
        <w:rPr>
          <w:rFonts w:hint="eastAsia" w:ascii="宋体" w:hAnsi="宋体" w:cs="宋体"/>
          <w:szCs w:val="28"/>
        </w:rPr>
      </w:pPr>
    </w:p>
    <w:p>
      <w:pPr>
        <w:pStyle w:val="3"/>
        <w:spacing w:line="360" w:lineRule="auto"/>
        <w:jc w:val="center"/>
        <w:rPr>
          <w:rFonts w:hint="eastAsia" w:ascii="宋体" w:hAnsi="宋体" w:eastAsia="宋体" w:cs="宋体"/>
          <w:color w:val="000000"/>
          <w:sz w:val="36"/>
          <w:szCs w:val="36"/>
        </w:rPr>
      </w:pPr>
      <w:bookmarkStart w:id="0" w:name="_Toc11641050"/>
      <w:bookmarkStart w:id="1" w:name="_Toc12789052"/>
      <w:bookmarkStart w:id="2" w:name="_Toc310599029"/>
      <w:r>
        <w:rPr>
          <w:rFonts w:hint="eastAsia" w:ascii="宋体" w:hAnsi="宋体" w:eastAsia="宋体" w:cs="宋体"/>
          <w:color w:val="000000"/>
          <w:sz w:val="36"/>
          <w:szCs w:val="36"/>
        </w:rPr>
        <w:t>第一篇  竞争性谈判邀请书</w:t>
      </w:r>
      <w:bookmarkEnd w:id="0"/>
      <w:bookmarkEnd w:id="1"/>
      <w:bookmarkEnd w:id="2"/>
    </w:p>
    <w:p>
      <w:pPr>
        <w:spacing w:line="700" w:lineRule="exact"/>
        <w:ind w:firstLine="700" w:firstLineChars="250"/>
        <w:rPr>
          <w:rFonts w:hint="eastAsia" w:ascii="宋体" w:hAnsi="宋体" w:cs="宋体"/>
          <w:szCs w:val="28"/>
        </w:rPr>
      </w:pPr>
      <w:r>
        <w:rPr>
          <w:rFonts w:hint="eastAsia" w:ascii="宋体" w:hAnsi="宋体" w:cs="宋体"/>
          <w:color w:val="0D0D0D"/>
          <w:szCs w:val="28"/>
        </w:rPr>
        <w:t>按照</w:t>
      </w:r>
      <w:r>
        <w:rPr>
          <w:rFonts w:hint="eastAsia" w:ascii="宋体" w:hAnsi="宋体" w:cs="宋体"/>
          <w:color w:val="0D0D0D"/>
          <w:szCs w:val="28"/>
          <w:u w:val="single"/>
        </w:rPr>
        <w:t>我院</w:t>
      </w:r>
      <w:r>
        <w:rPr>
          <w:rFonts w:hint="eastAsia" w:ascii="宋体" w:hAnsi="宋体" w:cs="宋体"/>
          <w:color w:val="0D0D0D"/>
          <w:szCs w:val="28"/>
        </w:rPr>
        <w:t>需求制定采购计划，对</w:t>
      </w:r>
      <w:r>
        <w:rPr>
          <w:rFonts w:hint="eastAsia" w:ascii="宋体" w:hAnsi="宋体" w:cs="宋体"/>
          <w:color w:val="0D0D0D"/>
          <w:szCs w:val="28"/>
          <w:u w:val="single"/>
        </w:rPr>
        <w:t>重庆市中西医结合康复医院物业项目</w:t>
      </w:r>
      <w:r>
        <w:rPr>
          <w:rFonts w:hint="eastAsia" w:ascii="宋体" w:hAnsi="宋体" w:cs="宋体"/>
          <w:szCs w:val="28"/>
        </w:rPr>
        <w:t>组织竞争性谈判采购。</w:t>
      </w:r>
    </w:p>
    <w:p>
      <w:pPr>
        <w:pStyle w:val="4"/>
        <w:numPr>
          <w:ilvl w:val="0"/>
          <w:numId w:val="2"/>
        </w:numPr>
        <w:spacing w:before="0" w:after="0" w:line="500" w:lineRule="exact"/>
        <w:rPr>
          <w:rFonts w:hint="eastAsia" w:ascii="宋体" w:hAnsi="宋体" w:cs="宋体"/>
          <w:sz w:val="28"/>
          <w:szCs w:val="28"/>
        </w:rPr>
      </w:pPr>
      <w:bookmarkStart w:id="3" w:name="_Toc11641051"/>
      <w:bookmarkStart w:id="4" w:name="_Toc12789053"/>
      <w:bookmarkStart w:id="5" w:name="_Toc310599030"/>
      <w:r>
        <w:rPr>
          <w:rFonts w:hint="eastAsia" w:ascii="宋体" w:hAnsi="宋体" w:cs="宋体"/>
          <w:sz w:val="28"/>
          <w:szCs w:val="28"/>
        </w:rPr>
        <w:t>竞争性谈判时间、地点</w:t>
      </w:r>
      <w:bookmarkEnd w:id="3"/>
      <w:bookmarkEnd w:id="4"/>
      <w:bookmarkEnd w:id="5"/>
    </w:p>
    <w:p>
      <w:pPr>
        <w:rPr>
          <w:rFonts w:hint="eastAsia"/>
        </w:rPr>
      </w:pPr>
      <w:r>
        <w:rPr>
          <w:rFonts w:hint="eastAsia"/>
        </w:rPr>
        <w:t xml:space="preserve">   1</w:t>
      </w:r>
      <w:r>
        <w:rPr>
          <w:rFonts w:hint="eastAsia" w:ascii="宋体" w:hAnsi="宋体" w:cs="宋体"/>
          <w:szCs w:val="28"/>
        </w:rPr>
        <w:t>、</w:t>
      </w:r>
      <w:r>
        <w:rPr>
          <w:rFonts w:hint="eastAsia"/>
        </w:rPr>
        <w:t>谈判文件获取方式：重庆市中西医结合康复医院（重庆市康复辅具技术中心）九楼办公室现场领取</w:t>
      </w:r>
    </w:p>
    <w:p>
      <w:pPr>
        <w:snapToGrid w:val="0"/>
        <w:spacing w:line="500" w:lineRule="exact"/>
        <w:ind w:firstLine="560" w:firstLineChars="200"/>
        <w:rPr>
          <w:rFonts w:hint="eastAsia" w:ascii="宋体" w:hAnsi="宋体" w:cs="宋体"/>
          <w:szCs w:val="28"/>
        </w:rPr>
      </w:pPr>
      <w:r>
        <w:rPr>
          <w:rFonts w:hint="eastAsia" w:ascii="宋体" w:hAnsi="宋体" w:cs="宋体"/>
          <w:szCs w:val="28"/>
        </w:rPr>
        <w:t>参与谈判文件的单位名称必须与竞标人名称相同，只有按上述规定报名，才具备竞标资格。</w:t>
      </w:r>
    </w:p>
    <w:p>
      <w:pPr>
        <w:snapToGrid w:val="0"/>
        <w:spacing w:line="500" w:lineRule="exact"/>
        <w:ind w:firstLine="560" w:firstLineChars="200"/>
        <w:rPr>
          <w:rFonts w:hint="eastAsia" w:ascii="宋体" w:hAnsi="宋体" w:cs="宋体"/>
          <w:szCs w:val="28"/>
        </w:rPr>
      </w:pPr>
      <w:r>
        <w:rPr>
          <w:rFonts w:hint="eastAsia" w:ascii="宋体" w:hAnsi="宋体" w:cs="宋体"/>
          <w:szCs w:val="28"/>
        </w:rPr>
        <w:t>2、递交谈判文件截止时间：2019年 4月 18日北京时间14  时。</w:t>
      </w:r>
    </w:p>
    <w:p>
      <w:pPr>
        <w:snapToGrid w:val="0"/>
        <w:spacing w:line="500" w:lineRule="exact"/>
        <w:ind w:firstLine="560" w:firstLineChars="200"/>
        <w:rPr>
          <w:rFonts w:hint="eastAsia" w:ascii="宋体" w:hAnsi="宋体" w:cs="宋体"/>
          <w:szCs w:val="28"/>
        </w:rPr>
      </w:pPr>
      <w:r>
        <w:rPr>
          <w:rFonts w:hint="eastAsia" w:ascii="宋体" w:hAnsi="宋体" w:cs="宋体"/>
          <w:szCs w:val="28"/>
        </w:rPr>
        <w:t>超过递交截止时间递交的报价文件我院恕不接受。</w:t>
      </w:r>
    </w:p>
    <w:p>
      <w:pPr>
        <w:snapToGrid w:val="0"/>
        <w:spacing w:line="500" w:lineRule="exact"/>
        <w:ind w:firstLine="560" w:firstLineChars="200"/>
        <w:rPr>
          <w:rFonts w:hint="eastAsia" w:ascii="宋体" w:hAnsi="宋体" w:cs="宋体"/>
          <w:szCs w:val="28"/>
        </w:rPr>
      </w:pPr>
      <w:r>
        <w:rPr>
          <w:rFonts w:hint="eastAsia" w:ascii="宋体" w:hAnsi="宋体" w:cs="宋体"/>
          <w:szCs w:val="28"/>
        </w:rPr>
        <w:t>3、竞争性谈判开始时间：2019年  4月 18 日北京时间 14;30 时。</w:t>
      </w:r>
    </w:p>
    <w:p>
      <w:pPr>
        <w:snapToGrid w:val="0"/>
        <w:spacing w:line="500" w:lineRule="exact"/>
        <w:ind w:firstLine="573"/>
        <w:rPr>
          <w:rFonts w:hint="eastAsia" w:ascii="宋体" w:hAnsi="宋体" w:cs="宋体"/>
          <w:szCs w:val="28"/>
        </w:rPr>
      </w:pPr>
      <w:r>
        <w:rPr>
          <w:rFonts w:hint="eastAsia" w:ascii="宋体" w:hAnsi="宋体" w:cs="宋体"/>
          <w:szCs w:val="28"/>
        </w:rPr>
        <w:t>4、竞标文件递交地点：</w:t>
      </w:r>
      <w:bookmarkStart w:id="6" w:name="_Toc11641053"/>
      <w:bookmarkStart w:id="7" w:name="_Toc12789054"/>
      <w:r>
        <w:rPr>
          <w:rFonts w:hint="eastAsia"/>
        </w:rPr>
        <w:t>重庆市中西医结合康复医院（重庆市康复辅具技术中心）十楼会议室</w:t>
      </w:r>
    </w:p>
    <w:bookmarkEnd w:id="6"/>
    <w:bookmarkEnd w:id="7"/>
    <w:p>
      <w:pPr>
        <w:snapToGrid w:val="0"/>
        <w:spacing w:line="500" w:lineRule="exact"/>
        <w:ind w:firstLine="560" w:firstLineChars="200"/>
        <w:rPr>
          <w:rFonts w:hint="eastAsia" w:ascii="宋体" w:hAnsi="宋体" w:cs="宋体"/>
          <w:szCs w:val="28"/>
        </w:rPr>
      </w:pPr>
      <w:bookmarkStart w:id="8" w:name="_Toc310599031"/>
      <w:r>
        <w:rPr>
          <w:rFonts w:hint="eastAsia" w:ascii="宋体" w:hAnsi="宋体" w:cs="宋体"/>
          <w:szCs w:val="28"/>
        </w:rPr>
        <w:t>二、</w:t>
      </w:r>
      <w:bookmarkEnd w:id="8"/>
      <w:bookmarkStart w:id="9" w:name="_Toc310599032"/>
      <w:r>
        <w:rPr>
          <w:rFonts w:hint="eastAsia" w:ascii="宋体" w:hAnsi="宋体" w:cs="宋体"/>
          <w:szCs w:val="28"/>
        </w:rPr>
        <w:t>联系方式</w:t>
      </w:r>
      <w:bookmarkEnd w:id="9"/>
    </w:p>
    <w:p>
      <w:pPr>
        <w:snapToGrid w:val="0"/>
        <w:spacing w:line="500" w:lineRule="exact"/>
        <w:ind w:firstLine="560" w:firstLineChars="200"/>
        <w:rPr>
          <w:rFonts w:hint="eastAsia" w:ascii="宋体" w:hAnsi="宋体" w:cs="宋体"/>
          <w:szCs w:val="28"/>
        </w:rPr>
      </w:pPr>
      <w:r>
        <w:rPr>
          <w:rFonts w:hint="eastAsia" w:ascii="宋体" w:hAnsi="宋体" w:cs="宋体"/>
          <w:szCs w:val="28"/>
        </w:rPr>
        <w:t>联系人：王老师</w:t>
      </w:r>
    </w:p>
    <w:p>
      <w:pPr>
        <w:snapToGrid w:val="0"/>
        <w:spacing w:line="500" w:lineRule="exact"/>
        <w:ind w:firstLine="560" w:firstLineChars="200"/>
        <w:rPr>
          <w:rFonts w:hint="eastAsia" w:ascii="宋体" w:hAnsi="宋体" w:cs="宋体"/>
          <w:szCs w:val="28"/>
        </w:rPr>
      </w:pPr>
      <w:r>
        <w:rPr>
          <w:rFonts w:hint="eastAsia" w:ascii="宋体" w:hAnsi="宋体" w:cs="宋体"/>
          <w:szCs w:val="28"/>
        </w:rPr>
        <w:t>电  话</w:t>
      </w:r>
      <w:r>
        <w:rPr>
          <w:rFonts w:hint="eastAsia" w:ascii="宋体" w:hAnsi="宋体" w:cs="宋体"/>
          <w:color w:val="0D0D0D"/>
          <w:szCs w:val="28"/>
        </w:rPr>
        <w:t>：63731829</w:t>
      </w:r>
    </w:p>
    <w:p>
      <w:pPr>
        <w:snapToGrid w:val="0"/>
        <w:spacing w:line="500" w:lineRule="exact"/>
        <w:ind w:firstLine="560" w:firstLineChars="200"/>
        <w:rPr>
          <w:rFonts w:hint="eastAsia" w:ascii="宋体" w:hAnsi="宋体" w:cs="宋体"/>
          <w:szCs w:val="28"/>
        </w:rPr>
      </w:pPr>
      <w:r>
        <w:rPr>
          <w:rFonts w:hint="eastAsia" w:ascii="宋体" w:hAnsi="宋体" w:cs="宋体"/>
          <w:szCs w:val="28"/>
        </w:rPr>
        <w:t>传  真：63512882</w:t>
      </w:r>
    </w:p>
    <w:p>
      <w:pPr>
        <w:pStyle w:val="3"/>
        <w:spacing w:line="360" w:lineRule="auto"/>
        <w:jc w:val="center"/>
        <w:rPr>
          <w:rFonts w:hint="eastAsia" w:ascii="宋体" w:hAnsi="宋体" w:eastAsia="宋体" w:cs="宋体"/>
          <w:color w:val="000000"/>
          <w:sz w:val="36"/>
          <w:szCs w:val="36"/>
        </w:rPr>
      </w:pPr>
      <w:bookmarkStart w:id="10" w:name="_Toc102227313"/>
      <w:bookmarkStart w:id="11" w:name="_Toc310599033"/>
      <w:r>
        <w:rPr>
          <w:rFonts w:hint="eastAsia" w:ascii="宋体" w:hAnsi="宋体" w:eastAsia="宋体" w:cs="宋体"/>
          <w:color w:val="000000"/>
          <w:sz w:val="36"/>
          <w:szCs w:val="36"/>
        </w:rPr>
        <w:t>第二篇  竞争性谈判须知</w:t>
      </w:r>
      <w:bookmarkEnd w:id="10"/>
      <w:bookmarkEnd w:id="11"/>
    </w:p>
    <w:p>
      <w:pPr>
        <w:pStyle w:val="4"/>
        <w:spacing w:before="0" w:after="0" w:line="500" w:lineRule="exact"/>
        <w:rPr>
          <w:rFonts w:hint="eastAsia" w:ascii="宋体" w:hAnsi="宋体" w:cs="宋体"/>
          <w:sz w:val="28"/>
          <w:szCs w:val="28"/>
        </w:rPr>
      </w:pPr>
      <w:bookmarkStart w:id="12" w:name="_Toc102227314"/>
      <w:bookmarkStart w:id="13" w:name="_Toc179714294"/>
      <w:bookmarkStart w:id="14" w:name="_Toc310599034"/>
      <w:r>
        <w:rPr>
          <w:rFonts w:hint="eastAsia" w:ascii="宋体" w:hAnsi="宋体" w:cs="宋体"/>
          <w:sz w:val="28"/>
          <w:szCs w:val="28"/>
        </w:rPr>
        <w:t>一、谈判费用</w:t>
      </w:r>
      <w:bookmarkEnd w:id="12"/>
      <w:bookmarkEnd w:id="13"/>
      <w:bookmarkEnd w:id="14"/>
    </w:p>
    <w:p>
      <w:pPr>
        <w:snapToGrid w:val="0"/>
        <w:spacing w:line="500" w:lineRule="exact"/>
        <w:ind w:firstLine="560" w:firstLineChars="200"/>
        <w:rPr>
          <w:rFonts w:hint="eastAsia" w:ascii="宋体" w:hAnsi="宋体" w:cs="宋体"/>
          <w:szCs w:val="28"/>
        </w:rPr>
      </w:pPr>
      <w:r>
        <w:rPr>
          <w:rFonts w:hint="eastAsia" w:ascii="宋体" w:hAnsi="宋体" w:cs="宋体"/>
          <w:szCs w:val="28"/>
        </w:rPr>
        <w:t>参与谈判的供应商应承担其编制竞标文件与递交竞标文件所涉及的一切费用，不论谈判结果如何，采购人在任何情况下无义务也无责任承担这些费用。</w:t>
      </w:r>
    </w:p>
    <w:p>
      <w:pPr>
        <w:pStyle w:val="4"/>
        <w:spacing w:before="0" w:after="0" w:line="500" w:lineRule="exact"/>
        <w:rPr>
          <w:rFonts w:hint="eastAsia" w:ascii="宋体" w:hAnsi="宋体" w:cs="宋体"/>
          <w:sz w:val="28"/>
          <w:szCs w:val="28"/>
        </w:rPr>
      </w:pPr>
      <w:bookmarkStart w:id="15" w:name="_Toc179714295"/>
      <w:bookmarkStart w:id="16" w:name="_Toc102227316"/>
      <w:bookmarkStart w:id="17" w:name="_Toc310599035"/>
      <w:r>
        <w:rPr>
          <w:rFonts w:hint="eastAsia" w:ascii="宋体" w:hAnsi="宋体" w:cs="宋体"/>
          <w:sz w:val="28"/>
          <w:szCs w:val="28"/>
        </w:rPr>
        <w:t>二、谈判资质</w:t>
      </w:r>
      <w:bookmarkEnd w:id="15"/>
      <w:bookmarkEnd w:id="16"/>
      <w:bookmarkEnd w:id="17"/>
    </w:p>
    <w:p>
      <w:pPr>
        <w:snapToGrid w:val="0"/>
        <w:spacing w:line="500" w:lineRule="exact"/>
        <w:ind w:firstLine="560" w:firstLineChars="200"/>
        <w:rPr>
          <w:rFonts w:hint="eastAsia" w:ascii="宋体" w:hAnsi="宋体" w:cs="宋体"/>
          <w:szCs w:val="28"/>
        </w:rPr>
      </w:pPr>
      <w:r>
        <w:rPr>
          <w:rFonts w:hint="eastAsia" w:ascii="宋体" w:hAnsi="宋体" w:cs="宋体"/>
          <w:szCs w:val="28"/>
        </w:rPr>
        <w:t>谈判供应商是指向采购人提供货物、工程或者服务的法人、其他组织或者自然人。以下简称竞标人。</w:t>
      </w:r>
    </w:p>
    <w:p>
      <w:pPr>
        <w:snapToGrid w:val="0"/>
        <w:spacing w:line="500" w:lineRule="exact"/>
        <w:ind w:firstLine="560" w:firstLineChars="200"/>
        <w:rPr>
          <w:rFonts w:hint="eastAsia" w:ascii="宋体" w:hAnsi="宋体" w:cs="宋体"/>
          <w:szCs w:val="28"/>
        </w:rPr>
      </w:pPr>
      <w:r>
        <w:rPr>
          <w:rFonts w:hint="eastAsia" w:ascii="宋体" w:hAnsi="宋体" w:cs="宋体"/>
          <w:szCs w:val="28"/>
        </w:rPr>
        <w:t>合格的竞标人应符合下列条件：</w:t>
      </w:r>
    </w:p>
    <w:p>
      <w:pPr>
        <w:snapToGrid w:val="0"/>
        <w:spacing w:line="500" w:lineRule="exact"/>
        <w:ind w:firstLine="560" w:firstLineChars="200"/>
        <w:rPr>
          <w:rFonts w:hint="eastAsia" w:ascii="宋体" w:hAnsi="宋体" w:cs="宋体"/>
          <w:color w:val="000000"/>
          <w:szCs w:val="28"/>
        </w:rPr>
      </w:pPr>
      <w:r>
        <w:rPr>
          <w:rFonts w:hint="eastAsia" w:ascii="宋体" w:hAnsi="宋体" w:cs="宋体"/>
          <w:color w:val="000000"/>
          <w:szCs w:val="28"/>
        </w:rPr>
        <w:t>一、基本资格条件</w:t>
      </w:r>
    </w:p>
    <w:p>
      <w:pPr>
        <w:snapToGrid w:val="0"/>
        <w:spacing w:line="500" w:lineRule="exact"/>
        <w:ind w:firstLine="560" w:firstLineChars="200"/>
        <w:rPr>
          <w:rFonts w:hint="eastAsia" w:ascii="宋体" w:hAnsi="宋体" w:cs="宋体"/>
          <w:color w:val="000000"/>
          <w:szCs w:val="28"/>
        </w:rPr>
      </w:pPr>
      <w:r>
        <w:rPr>
          <w:rFonts w:hint="eastAsia" w:ascii="宋体" w:hAnsi="宋体" w:cs="宋体"/>
          <w:color w:val="000000"/>
          <w:szCs w:val="28"/>
        </w:rPr>
        <w:t>1.具有独立承担民事责任的能力；</w:t>
      </w:r>
    </w:p>
    <w:p>
      <w:pPr>
        <w:snapToGrid w:val="0"/>
        <w:spacing w:line="500" w:lineRule="exact"/>
        <w:ind w:firstLine="560" w:firstLineChars="200"/>
        <w:rPr>
          <w:rFonts w:hint="eastAsia" w:ascii="宋体" w:hAnsi="宋体" w:cs="宋体"/>
          <w:color w:val="000000"/>
          <w:szCs w:val="28"/>
        </w:rPr>
      </w:pPr>
      <w:r>
        <w:rPr>
          <w:rFonts w:hint="eastAsia" w:ascii="宋体" w:hAnsi="宋体" w:cs="宋体"/>
          <w:color w:val="000000"/>
          <w:szCs w:val="28"/>
        </w:rPr>
        <w:t>2.具有良好的商业信誉和健全的财务会计制度；</w:t>
      </w:r>
    </w:p>
    <w:p>
      <w:pPr>
        <w:snapToGrid w:val="0"/>
        <w:spacing w:line="500" w:lineRule="exact"/>
        <w:ind w:firstLine="560" w:firstLineChars="200"/>
        <w:rPr>
          <w:rFonts w:hint="eastAsia" w:ascii="宋体" w:hAnsi="宋体" w:cs="宋体"/>
          <w:color w:val="000000"/>
          <w:szCs w:val="28"/>
        </w:rPr>
      </w:pPr>
      <w:r>
        <w:rPr>
          <w:rFonts w:hint="eastAsia" w:ascii="宋体" w:hAnsi="宋体" w:cs="宋体"/>
          <w:color w:val="000000"/>
          <w:szCs w:val="28"/>
        </w:rPr>
        <w:t>3.有依法缴纳税收和社会保障资金的良好记录；</w:t>
      </w:r>
    </w:p>
    <w:p>
      <w:pPr>
        <w:snapToGrid w:val="0"/>
        <w:spacing w:line="500" w:lineRule="exact"/>
        <w:ind w:firstLine="560" w:firstLineChars="200"/>
        <w:rPr>
          <w:rFonts w:hint="eastAsia" w:ascii="宋体" w:hAnsi="宋体" w:cs="宋体"/>
          <w:szCs w:val="28"/>
        </w:rPr>
      </w:pPr>
      <w:r>
        <w:rPr>
          <w:rFonts w:hint="eastAsia" w:ascii="宋体" w:hAnsi="宋体" w:cs="宋体"/>
          <w:color w:val="000000"/>
          <w:szCs w:val="28"/>
        </w:rPr>
        <w:t>4.参加政府采购活动前三年内，在经营活动</w:t>
      </w:r>
      <w:r>
        <w:rPr>
          <w:rFonts w:hint="eastAsia" w:ascii="宋体" w:hAnsi="宋体" w:cs="宋体"/>
          <w:szCs w:val="28"/>
        </w:rPr>
        <w:t>和管理方面没有重大违法记录；</w:t>
      </w:r>
    </w:p>
    <w:p>
      <w:pPr>
        <w:snapToGrid w:val="0"/>
        <w:spacing w:line="500" w:lineRule="exact"/>
        <w:ind w:firstLine="560" w:firstLineChars="200"/>
        <w:rPr>
          <w:rFonts w:hint="eastAsia" w:ascii="宋体" w:hAnsi="宋体" w:cs="宋体"/>
          <w:szCs w:val="28"/>
        </w:rPr>
      </w:pPr>
      <w:r>
        <w:rPr>
          <w:rFonts w:hint="eastAsia" w:ascii="宋体" w:hAnsi="宋体" w:cs="宋体"/>
          <w:szCs w:val="28"/>
        </w:rPr>
        <w:t>5、工程技术方面，具备强、弱电维修技术能力的团队优先。</w:t>
      </w:r>
    </w:p>
    <w:p>
      <w:pPr>
        <w:pStyle w:val="4"/>
        <w:spacing w:before="0" w:after="0" w:line="500" w:lineRule="exact"/>
        <w:rPr>
          <w:rFonts w:hint="eastAsia" w:ascii="宋体" w:hAnsi="宋体" w:cs="宋体"/>
          <w:sz w:val="28"/>
          <w:szCs w:val="28"/>
        </w:rPr>
      </w:pPr>
      <w:bookmarkStart w:id="18" w:name="_Toc102227317"/>
      <w:bookmarkStart w:id="19" w:name="_Toc179714296"/>
      <w:bookmarkStart w:id="20" w:name="_Toc310599036"/>
      <w:r>
        <w:rPr>
          <w:rFonts w:hint="eastAsia" w:ascii="宋体" w:hAnsi="宋体" w:cs="宋体"/>
          <w:sz w:val="28"/>
          <w:szCs w:val="28"/>
        </w:rPr>
        <w:t>三、竞争性谈判文件</w:t>
      </w:r>
      <w:bookmarkEnd w:id="18"/>
      <w:bookmarkEnd w:id="19"/>
      <w:bookmarkEnd w:id="20"/>
    </w:p>
    <w:p>
      <w:pPr>
        <w:snapToGrid w:val="0"/>
        <w:spacing w:line="500" w:lineRule="exact"/>
        <w:ind w:firstLine="560" w:firstLineChars="200"/>
        <w:rPr>
          <w:rFonts w:hint="eastAsia" w:ascii="宋体" w:hAnsi="宋体" w:cs="宋体"/>
          <w:szCs w:val="28"/>
        </w:rPr>
      </w:pPr>
      <w:r>
        <w:rPr>
          <w:rFonts w:hint="eastAsia" w:ascii="宋体" w:hAnsi="宋体" w:cs="宋体"/>
          <w:szCs w:val="28"/>
        </w:rPr>
        <w:t>1、竞争性谈判文件由竞争性谈判邀请书、竞争性谈判须知、谈判项目需求、商务条款、协议主要条款及合同格式和竞标文件格式要求六部分组成。</w:t>
      </w:r>
    </w:p>
    <w:p>
      <w:pPr>
        <w:snapToGrid w:val="0"/>
        <w:spacing w:line="500" w:lineRule="exact"/>
        <w:ind w:firstLine="560" w:firstLineChars="200"/>
        <w:rPr>
          <w:rFonts w:hint="eastAsia" w:ascii="宋体" w:hAnsi="宋体" w:cs="宋体"/>
          <w:szCs w:val="28"/>
        </w:rPr>
      </w:pPr>
      <w:r>
        <w:rPr>
          <w:rFonts w:hint="eastAsia" w:ascii="宋体" w:hAnsi="宋体" w:cs="宋体"/>
          <w:szCs w:val="28"/>
        </w:rPr>
        <w:t>2、采购方所作的一切有效的书面通知、修改及补充，都是竞争性谈判文件不可分割的部分。</w:t>
      </w:r>
    </w:p>
    <w:p>
      <w:pPr>
        <w:snapToGrid w:val="0"/>
        <w:spacing w:line="500" w:lineRule="exact"/>
        <w:ind w:firstLine="560" w:firstLineChars="200"/>
        <w:rPr>
          <w:rFonts w:hint="eastAsia" w:ascii="宋体" w:hAnsi="宋体" w:cs="宋体"/>
          <w:szCs w:val="28"/>
        </w:rPr>
      </w:pPr>
      <w:r>
        <w:rPr>
          <w:rFonts w:hint="eastAsia" w:ascii="宋体" w:hAnsi="宋体" w:cs="宋体"/>
          <w:szCs w:val="28"/>
        </w:rPr>
        <w:t>3、竞争性谈判文件的解释</w:t>
      </w:r>
    </w:p>
    <w:p>
      <w:pPr>
        <w:snapToGrid w:val="0"/>
        <w:spacing w:line="500" w:lineRule="exact"/>
        <w:ind w:firstLine="560" w:firstLineChars="200"/>
        <w:rPr>
          <w:rFonts w:hint="eastAsia" w:ascii="宋体" w:hAnsi="宋体" w:cs="宋体"/>
          <w:szCs w:val="28"/>
        </w:rPr>
      </w:pPr>
      <w:r>
        <w:rPr>
          <w:rFonts w:hint="eastAsia" w:ascii="宋体" w:hAnsi="宋体" w:cs="宋体"/>
          <w:szCs w:val="28"/>
        </w:rPr>
        <w:t>竞标人如对竞争性谈判文件有疑问，必须以书面形式在谈判截止时间三个工作日前向采购方要求澄清，采购方可视具体情况做出处理或答复。如竞标人未提出疑问，视为完全理解并同意本竞争性谈判文件。一经进入谈判程序，即视为竞标人已详细阅读全部文件资料，完全理解竞争性谈判文件所有条款内容并同意放弃对这方面有不明白及误解的权利。</w:t>
      </w:r>
    </w:p>
    <w:p>
      <w:pPr>
        <w:pStyle w:val="4"/>
        <w:spacing w:before="0" w:after="0" w:line="500" w:lineRule="exact"/>
        <w:ind w:firstLine="562" w:firstLineChars="200"/>
        <w:rPr>
          <w:rFonts w:hint="eastAsia" w:ascii="宋体" w:hAnsi="宋体" w:cs="宋体"/>
          <w:sz w:val="28"/>
          <w:szCs w:val="28"/>
        </w:rPr>
      </w:pPr>
      <w:bookmarkStart w:id="21" w:name="_Toc102227318"/>
      <w:bookmarkStart w:id="22" w:name="_Toc179714297"/>
      <w:bookmarkStart w:id="23" w:name="_Toc310599037"/>
      <w:r>
        <w:rPr>
          <w:rFonts w:hint="eastAsia" w:ascii="宋体" w:hAnsi="宋体" w:cs="宋体"/>
          <w:sz w:val="28"/>
          <w:szCs w:val="28"/>
        </w:rPr>
        <w:t>四、谈判要求</w:t>
      </w:r>
      <w:bookmarkEnd w:id="21"/>
      <w:bookmarkEnd w:id="22"/>
      <w:bookmarkEnd w:id="23"/>
    </w:p>
    <w:p>
      <w:pPr>
        <w:snapToGrid w:val="0"/>
        <w:spacing w:line="500" w:lineRule="exact"/>
        <w:ind w:firstLine="560" w:firstLineChars="200"/>
        <w:rPr>
          <w:rFonts w:hint="eastAsia" w:ascii="宋体" w:hAnsi="宋体" w:cs="宋体"/>
          <w:szCs w:val="28"/>
        </w:rPr>
      </w:pPr>
      <w:r>
        <w:rPr>
          <w:rFonts w:hint="eastAsia" w:ascii="宋体" w:hAnsi="宋体" w:cs="宋体"/>
          <w:szCs w:val="28"/>
        </w:rPr>
        <w:t>1、竞标人提交的竞标文件由以下部分和竞标人所作的一切有效补充、修改和承诺等文件组成。它包括：</w:t>
      </w:r>
    </w:p>
    <w:p>
      <w:pPr>
        <w:spacing w:line="460" w:lineRule="exact"/>
        <w:ind w:firstLine="255"/>
        <w:rPr>
          <w:rFonts w:hint="eastAsia" w:ascii="宋体" w:hAnsi="宋体" w:cs="宋体"/>
          <w:szCs w:val="28"/>
        </w:rPr>
      </w:pPr>
      <w:r>
        <w:rPr>
          <w:rFonts w:hint="eastAsia" w:ascii="宋体" w:hAnsi="宋体" w:cs="宋体"/>
          <w:szCs w:val="28"/>
        </w:rPr>
        <w:t xml:space="preserve">   （1）竞标人概况</w:t>
      </w:r>
    </w:p>
    <w:p>
      <w:pPr>
        <w:spacing w:line="460" w:lineRule="exact"/>
        <w:rPr>
          <w:rFonts w:hint="eastAsia" w:ascii="宋体" w:hAnsi="宋体" w:cs="宋体"/>
          <w:szCs w:val="28"/>
        </w:rPr>
      </w:pPr>
      <w:r>
        <w:rPr>
          <w:rFonts w:hint="eastAsia" w:ascii="宋体" w:hAnsi="宋体" w:cs="宋体"/>
          <w:szCs w:val="28"/>
        </w:rPr>
        <w:t xml:space="preserve">    包括公司管理架构及特点，物业管理服务宗旨、经营理念，物业管理的业绩及优势.</w:t>
      </w:r>
    </w:p>
    <w:p>
      <w:pPr>
        <w:spacing w:line="460" w:lineRule="exact"/>
        <w:ind w:firstLine="700" w:firstLineChars="250"/>
        <w:rPr>
          <w:rFonts w:hint="eastAsia" w:ascii="宋体" w:hAnsi="宋体" w:cs="宋体"/>
          <w:szCs w:val="28"/>
        </w:rPr>
      </w:pPr>
      <w:r>
        <w:rPr>
          <w:rFonts w:hint="eastAsia" w:ascii="宋体" w:hAnsi="宋体" w:cs="宋体"/>
          <w:szCs w:val="28"/>
        </w:rPr>
        <w:t>（2）竞争性报价函</w:t>
      </w:r>
    </w:p>
    <w:p>
      <w:pPr>
        <w:spacing w:line="460" w:lineRule="exact"/>
        <w:ind w:firstLine="255"/>
        <w:rPr>
          <w:rFonts w:hint="eastAsia" w:ascii="宋体" w:hAnsi="宋体" w:cs="宋体"/>
          <w:szCs w:val="28"/>
        </w:rPr>
      </w:pPr>
      <w:r>
        <w:rPr>
          <w:rFonts w:hint="eastAsia" w:ascii="宋体" w:hAnsi="宋体" w:cs="宋体"/>
          <w:szCs w:val="28"/>
        </w:rPr>
        <w:t xml:space="preserve">   （3）投标方资格证明文件</w:t>
      </w:r>
    </w:p>
    <w:p>
      <w:pPr>
        <w:spacing w:line="460" w:lineRule="exact"/>
        <w:ind w:firstLine="834" w:firstLineChars="298"/>
        <w:rPr>
          <w:rFonts w:hint="eastAsia" w:ascii="宋体" w:hAnsi="宋体" w:cs="宋体"/>
          <w:szCs w:val="28"/>
          <w:highlight w:val="yellow"/>
        </w:rPr>
      </w:pPr>
      <w:r>
        <w:rPr>
          <w:rFonts w:hint="eastAsia" w:ascii="宋体" w:hAnsi="宋体" w:cs="宋体"/>
          <w:szCs w:val="28"/>
        </w:rPr>
        <w:t>包括营业执照、法人代表授权委托书、投标方业绩表、派驻项目物业经理的基本情况介绍及简历、已经审结的涉及投标人的诉讼、仲裁情况。</w:t>
      </w:r>
    </w:p>
    <w:p>
      <w:pPr>
        <w:spacing w:line="460" w:lineRule="exact"/>
        <w:ind w:left="238" w:leftChars="85" w:firstLine="255"/>
        <w:rPr>
          <w:rFonts w:hint="eastAsia" w:ascii="宋体" w:hAnsi="宋体" w:cs="宋体"/>
          <w:szCs w:val="28"/>
        </w:rPr>
      </w:pPr>
      <w:r>
        <w:rPr>
          <w:rFonts w:hint="eastAsia" w:ascii="宋体" w:hAnsi="宋体" w:cs="宋体"/>
          <w:szCs w:val="28"/>
        </w:rPr>
        <w:t>（4）物业管理收费</w:t>
      </w:r>
    </w:p>
    <w:p>
      <w:pPr>
        <w:spacing w:line="460" w:lineRule="exact"/>
        <w:ind w:firstLine="700" w:firstLineChars="250"/>
        <w:rPr>
          <w:rFonts w:hint="eastAsia" w:ascii="宋体" w:hAnsi="宋体" w:cs="宋体"/>
          <w:szCs w:val="28"/>
        </w:rPr>
      </w:pPr>
      <w:r>
        <w:rPr>
          <w:rFonts w:hint="eastAsia" w:ascii="宋体" w:hAnsi="宋体" w:cs="宋体"/>
          <w:szCs w:val="28"/>
        </w:rPr>
        <w:t>包括物业管理费收费标准（分项说明）、物业管理费用支出和运行成本测算明细及测算方法</w:t>
      </w:r>
    </w:p>
    <w:p>
      <w:pPr>
        <w:snapToGrid w:val="0"/>
        <w:spacing w:line="500" w:lineRule="exact"/>
        <w:ind w:firstLine="560" w:firstLineChars="200"/>
        <w:rPr>
          <w:rFonts w:hint="eastAsia" w:ascii="宋体" w:hAnsi="宋体" w:cs="宋体"/>
          <w:szCs w:val="28"/>
        </w:rPr>
      </w:pPr>
      <w:r>
        <w:rPr>
          <w:rFonts w:hint="eastAsia" w:ascii="宋体" w:hAnsi="宋体" w:cs="宋体"/>
          <w:szCs w:val="28"/>
        </w:rPr>
        <w:t>2、提交竞标文件的份数和签署</w:t>
      </w:r>
    </w:p>
    <w:p>
      <w:pPr>
        <w:snapToGrid w:val="0"/>
        <w:spacing w:line="500" w:lineRule="exact"/>
        <w:ind w:firstLine="560" w:firstLineChars="200"/>
        <w:rPr>
          <w:rFonts w:hint="eastAsia" w:ascii="宋体" w:hAnsi="宋体" w:cs="宋体"/>
          <w:szCs w:val="28"/>
        </w:rPr>
      </w:pPr>
      <w:r>
        <w:rPr>
          <w:rFonts w:hint="eastAsia" w:ascii="宋体" w:hAnsi="宋体" w:cs="宋体"/>
          <w:szCs w:val="28"/>
        </w:rPr>
        <w:t>（1）竞标文件正本一份，副本一份。副本可为正本的复印件。</w:t>
      </w:r>
    </w:p>
    <w:p>
      <w:pPr>
        <w:snapToGrid w:val="0"/>
        <w:spacing w:line="500" w:lineRule="exact"/>
        <w:ind w:firstLine="560" w:firstLineChars="200"/>
        <w:rPr>
          <w:rFonts w:hint="eastAsia" w:ascii="宋体" w:hAnsi="宋体" w:cs="宋体"/>
          <w:szCs w:val="28"/>
        </w:rPr>
      </w:pPr>
      <w:r>
        <w:rPr>
          <w:rFonts w:hint="eastAsia" w:ascii="宋体" w:hAnsi="宋体" w:cs="宋体"/>
          <w:szCs w:val="28"/>
        </w:rPr>
        <w:t>（2）竞标文件正本的每一页应加盖公章。</w:t>
      </w:r>
    </w:p>
    <w:p>
      <w:pPr>
        <w:snapToGrid w:val="0"/>
        <w:spacing w:line="500" w:lineRule="exact"/>
        <w:ind w:firstLine="560" w:firstLineChars="200"/>
        <w:rPr>
          <w:rFonts w:hint="eastAsia" w:ascii="宋体" w:hAnsi="宋体" w:cs="宋体"/>
          <w:szCs w:val="28"/>
        </w:rPr>
      </w:pPr>
      <w:r>
        <w:rPr>
          <w:rFonts w:hint="eastAsia" w:ascii="宋体" w:hAnsi="宋体" w:cs="宋体"/>
          <w:szCs w:val="28"/>
        </w:rPr>
        <w:t>3、竞标文件的递交</w:t>
      </w:r>
    </w:p>
    <w:p>
      <w:pPr>
        <w:snapToGrid w:val="0"/>
        <w:spacing w:line="500" w:lineRule="exact"/>
        <w:ind w:firstLine="560" w:firstLineChars="200"/>
        <w:rPr>
          <w:rFonts w:hint="eastAsia" w:ascii="宋体" w:hAnsi="宋体" w:cs="宋体"/>
          <w:szCs w:val="28"/>
        </w:rPr>
      </w:pPr>
      <w:r>
        <w:rPr>
          <w:rFonts w:hint="eastAsia" w:ascii="宋体" w:hAnsi="宋体" w:cs="宋体"/>
          <w:szCs w:val="28"/>
        </w:rPr>
        <w:t>（1）竞标文件的密封与标记</w:t>
      </w:r>
    </w:p>
    <w:p>
      <w:pPr>
        <w:snapToGrid w:val="0"/>
        <w:spacing w:line="500" w:lineRule="exact"/>
        <w:ind w:firstLine="560" w:firstLineChars="200"/>
        <w:rPr>
          <w:rFonts w:hint="eastAsia" w:ascii="宋体" w:hAnsi="宋体" w:cs="宋体"/>
          <w:szCs w:val="28"/>
        </w:rPr>
      </w:pPr>
      <w:r>
        <w:rPr>
          <w:rFonts w:hint="eastAsia" w:ascii="宋体" w:hAnsi="宋体" w:cs="宋体"/>
          <w:szCs w:val="28"/>
        </w:rPr>
        <w:t>竞标文件的正本、副本均分别密封。注明项目名称、谈判人名称和地址、“正本”、“副本”字样及“不准提前启封”字样。封口处须用白封条加以覆盖密封并加盖企业公章或法人授权代表签字。</w:t>
      </w:r>
    </w:p>
    <w:p>
      <w:pPr>
        <w:snapToGrid w:val="0"/>
        <w:spacing w:line="500" w:lineRule="exact"/>
        <w:ind w:firstLine="560" w:firstLineChars="200"/>
        <w:rPr>
          <w:rFonts w:hint="eastAsia" w:ascii="宋体" w:hAnsi="宋体" w:cs="宋体"/>
          <w:szCs w:val="28"/>
        </w:rPr>
      </w:pPr>
      <w:r>
        <w:rPr>
          <w:rFonts w:hint="eastAsia" w:ascii="宋体" w:hAnsi="宋体" w:cs="宋体"/>
          <w:szCs w:val="28"/>
        </w:rPr>
        <w:t>（2）竞标文件投递截止时间：参阅竞争性谈判邀请书。</w:t>
      </w:r>
    </w:p>
    <w:p>
      <w:pPr>
        <w:snapToGrid w:val="0"/>
        <w:spacing w:line="500" w:lineRule="exact"/>
        <w:ind w:firstLine="560" w:firstLineChars="200"/>
        <w:rPr>
          <w:rFonts w:hint="eastAsia" w:ascii="宋体" w:hAnsi="宋体" w:cs="宋体"/>
          <w:szCs w:val="28"/>
        </w:rPr>
      </w:pPr>
      <w:r>
        <w:rPr>
          <w:rFonts w:hint="eastAsia" w:ascii="宋体" w:hAnsi="宋体" w:cs="宋体"/>
          <w:szCs w:val="28"/>
        </w:rPr>
        <w:t>4、竞标文件语言：简体中文</w:t>
      </w:r>
    </w:p>
    <w:p>
      <w:pPr>
        <w:snapToGrid w:val="0"/>
        <w:spacing w:line="500" w:lineRule="exact"/>
        <w:ind w:firstLine="560" w:firstLineChars="200"/>
        <w:rPr>
          <w:rFonts w:hint="eastAsia" w:ascii="宋体" w:hAnsi="宋体" w:cs="宋体"/>
          <w:szCs w:val="28"/>
        </w:rPr>
      </w:pPr>
      <w:r>
        <w:rPr>
          <w:rFonts w:hint="eastAsia" w:ascii="宋体" w:hAnsi="宋体" w:cs="宋体"/>
          <w:szCs w:val="28"/>
        </w:rPr>
        <w:t>5、竞标人参与人员要求</w:t>
      </w:r>
    </w:p>
    <w:p>
      <w:pPr>
        <w:snapToGrid w:val="0"/>
        <w:spacing w:line="500" w:lineRule="exact"/>
        <w:ind w:firstLine="560" w:firstLineChars="200"/>
        <w:rPr>
          <w:rFonts w:hint="eastAsia" w:ascii="宋体" w:hAnsi="宋体" w:cs="宋体"/>
          <w:szCs w:val="28"/>
        </w:rPr>
      </w:pPr>
      <w:r>
        <w:rPr>
          <w:rFonts w:hint="eastAsia" w:ascii="宋体" w:hAnsi="宋体" w:cs="宋体"/>
          <w:szCs w:val="28"/>
        </w:rPr>
        <w:t>各个竞标人可派1-2名代表参与谈判，至少1人应为法人代表或具有法人授权委托书的授权代表。</w:t>
      </w:r>
    </w:p>
    <w:p>
      <w:pPr>
        <w:snapToGrid w:val="0"/>
        <w:spacing w:line="500" w:lineRule="exact"/>
        <w:ind w:firstLine="560" w:firstLineChars="200"/>
        <w:rPr>
          <w:rFonts w:hint="eastAsia" w:ascii="宋体" w:hAnsi="宋体" w:cs="宋体"/>
          <w:szCs w:val="28"/>
        </w:rPr>
      </w:pPr>
      <w:r>
        <w:rPr>
          <w:rFonts w:hint="eastAsia" w:ascii="宋体" w:hAnsi="宋体" w:cs="宋体"/>
          <w:szCs w:val="28"/>
        </w:rPr>
        <w:t>6、无效谈判</w:t>
      </w:r>
    </w:p>
    <w:p>
      <w:pPr>
        <w:snapToGrid w:val="0"/>
        <w:spacing w:line="500" w:lineRule="exact"/>
        <w:ind w:firstLine="560" w:firstLineChars="200"/>
        <w:rPr>
          <w:rFonts w:hint="eastAsia" w:ascii="宋体" w:hAnsi="宋体" w:cs="宋体"/>
          <w:szCs w:val="28"/>
        </w:rPr>
      </w:pPr>
      <w:r>
        <w:rPr>
          <w:rFonts w:hint="eastAsia" w:ascii="宋体" w:hAnsi="宋体" w:cs="宋体"/>
          <w:szCs w:val="28"/>
        </w:rPr>
        <w:t>竞标人发生以下条款情况之一者，视为无效谈判，其竞标文件将被拒绝：</w:t>
      </w:r>
    </w:p>
    <w:p>
      <w:pPr>
        <w:snapToGrid w:val="0"/>
        <w:spacing w:line="500" w:lineRule="exact"/>
        <w:ind w:firstLine="560" w:firstLineChars="200"/>
        <w:rPr>
          <w:rFonts w:hint="eastAsia" w:ascii="宋体" w:hAnsi="宋体" w:cs="宋体"/>
          <w:szCs w:val="28"/>
        </w:rPr>
      </w:pPr>
      <w:r>
        <w:rPr>
          <w:rFonts w:hint="eastAsia" w:ascii="宋体" w:hAnsi="宋体" w:cs="宋体"/>
          <w:szCs w:val="28"/>
        </w:rPr>
        <w:t>（1）法人代表或法人授权代表未参加谈判。</w:t>
      </w:r>
    </w:p>
    <w:p>
      <w:pPr>
        <w:snapToGrid w:val="0"/>
        <w:spacing w:line="500" w:lineRule="exact"/>
        <w:ind w:firstLine="560" w:firstLineChars="200"/>
        <w:rPr>
          <w:rFonts w:hint="eastAsia" w:ascii="宋体" w:hAnsi="宋体" w:cs="宋体"/>
          <w:szCs w:val="28"/>
        </w:rPr>
      </w:pPr>
      <w:r>
        <w:rPr>
          <w:rFonts w:hint="eastAsia" w:ascii="宋体" w:hAnsi="宋体" w:cs="宋体"/>
          <w:szCs w:val="28"/>
        </w:rPr>
        <w:t>（2）无主要的有效资格证明文件或超出营业范围的竞标。</w:t>
      </w:r>
    </w:p>
    <w:p>
      <w:pPr>
        <w:snapToGrid w:val="0"/>
        <w:spacing w:line="500" w:lineRule="exact"/>
        <w:ind w:firstLine="560" w:firstLineChars="200"/>
        <w:rPr>
          <w:rFonts w:hint="eastAsia" w:ascii="宋体" w:hAnsi="宋体" w:cs="宋体"/>
          <w:szCs w:val="28"/>
        </w:rPr>
      </w:pPr>
      <w:r>
        <w:rPr>
          <w:rFonts w:hint="eastAsia" w:ascii="宋体" w:hAnsi="宋体" w:cs="宋体"/>
          <w:szCs w:val="28"/>
        </w:rPr>
        <w:t>（3）竞标文件不按规定签字、盖章。</w:t>
      </w:r>
    </w:p>
    <w:p>
      <w:pPr>
        <w:snapToGrid w:val="0"/>
        <w:spacing w:line="500" w:lineRule="exact"/>
        <w:ind w:firstLine="560" w:firstLineChars="200"/>
        <w:rPr>
          <w:rFonts w:hint="eastAsia" w:ascii="宋体" w:hAnsi="宋体" w:cs="宋体"/>
          <w:szCs w:val="28"/>
        </w:rPr>
      </w:pPr>
      <w:r>
        <w:rPr>
          <w:rFonts w:hint="eastAsia" w:ascii="宋体" w:hAnsi="宋体" w:cs="宋体"/>
          <w:szCs w:val="28"/>
        </w:rPr>
        <w:t>（4）竞标人的最后报价超出规定的最高限价。</w:t>
      </w:r>
    </w:p>
    <w:p>
      <w:pPr>
        <w:snapToGrid w:val="0"/>
        <w:spacing w:line="500" w:lineRule="exact"/>
        <w:ind w:firstLine="560" w:firstLineChars="200"/>
        <w:rPr>
          <w:rFonts w:hint="eastAsia" w:ascii="宋体" w:hAnsi="宋体" w:cs="宋体"/>
          <w:szCs w:val="28"/>
        </w:rPr>
      </w:pPr>
      <w:r>
        <w:rPr>
          <w:rFonts w:hint="eastAsia" w:ascii="宋体" w:hAnsi="宋体" w:cs="宋体"/>
          <w:szCs w:val="28"/>
        </w:rPr>
        <w:t>（5）竞标人谈判文件内容有与国家现行法律法规相违背的内容或附有采购人无法接受的条件。</w:t>
      </w:r>
    </w:p>
    <w:p>
      <w:pPr>
        <w:pStyle w:val="4"/>
        <w:spacing w:before="0" w:after="0" w:line="500" w:lineRule="exact"/>
        <w:rPr>
          <w:rFonts w:hint="eastAsia" w:ascii="宋体" w:hAnsi="宋体" w:cs="宋体"/>
          <w:sz w:val="28"/>
          <w:szCs w:val="28"/>
        </w:rPr>
      </w:pPr>
      <w:bookmarkStart w:id="24" w:name="_Toc102227319"/>
      <w:bookmarkStart w:id="25" w:name="_Toc179714298"/>
      <w:bookmarkStart w:id="26" w:name="_Toc310599038"/>
      <w:r>
        <w:rPr>
          <w:rFonts w:hint="eastAsia" w:ascii="宋体" w:hAnsi="宋体" w:cs="宋体"/>
          <w:sz w:val="28"/>
          <w:szCs w:val="28"/>
        </w:rPr>
        <w:t>五、谈判程序</w:t>
      </w:r>
      <w:bookmarkEnd w:id="24"/>
      <w:bookmarkEnd w:id="25"/>
      <w:bookmarkEnd w:id="26"/>
    </w:p>
    <w:p>
      <w:pPr>
        <w:snapToGrid w:val="0"/>
        <w:spacing w:line="500" w:lineRule="exact"/>
        <w:ind w:firstLine="560" w:firstLineChars="200"/>
        <w:rPr>
          <w:rFonts w:hint="eastAsia" w:ascii="宋体" w:hAnsi="宋体" w:cs="宋体"/>
          <w:szCs w:val="28"/>
        </w:rPr>
      </w:pPr>
      <w:r>
        <w:rPr>
          <w:rFonts w:hint="eastAsia" w:ascii="宋体" w:hAnsi="宋体" w:cs="宋体"/>
          <w:szCs w:val="28"/>
        </w:rPr>
        <w:t>1、采购方组织的谈判按竞争性谈判文件规定的时间和地点进行并签到。</w:t>
      </w:r>
    </w:p>
    <w:p>
      <w:pPr>
        <w:snapToGrid w:val="0"/>
        <w:spacing w:line="500" w:lineRule="exact"/>
        <w:ind w:firstLine="560" w:firstLineChars="200"/>
        <w:rPr>
          <w:rFonts w:hint="eastAsia" w:ascii="宋体" w:hAnsi="宋体" w:cs="宋体"/>
          <w:szCs w:val="28"/>
        </w:rPr>
      </w:pPr>
      <w:r>
        <w:rPr>
          <w:rFonts w:hint="eastAsia" w:ascii="宋体" w:hAnsi="宋体" w:cs="宋体"/>
          <w:szCs w:val="28"/>
        </w:rPr>
        <w:t>2、竞争性谈判以抽签的形式确定谈判顺序，由采购方组织的谈判小组分别与各竞标人进行谈判。</w:t>
      </w:r>
    </w:p>
    <w:p>
      <w:pPr>
        <w:snapToGrid w:val="0"/>
        <w:spacing w:line="500" w:lineRule="exact"/>
        <w:ind w:firstLine="560" w:firstLineChars="200"/>
        <w:rPr>
          <w:rFonts w:hint="eastAsia" w:ascii="宋体" w:hAnsi="宋体" w:cs="宋体"/>
          <w:szCs w:val="28"/>
        </w:rPr>
      </w:pPr>
      <w:r>
        <w:rPr>
          <w:rFonts w:hint="eastAsia" w:ascii="宋体" w:hAnsi="宋体" w:cs="宋体"/>
          <w:szCs w:val="28"/>
        </w:rPr>
        <w:t>3、在谈判过程中谈判的任何一方不得向他人透露与谈判有关的技术资料、价格或其他信息。</w:t>
      </w:r>
    </w:p>
    <w:p>
      <w:pPr>
        <w:snapToGrid w:val="0"/>
        <w:spacing w:line="500" w:lineRule="exact"/>
        <w:ind w:firstLine="560" w:firstLineChars="200"/>
        <w:rPr>
          <w:rFonts w:hint="eastAsia" w:ascii="宋体" w:hAnsi="宋体" w:cs="宋体"/>
          <w:szCs w:val="28"/>
        </w:rPr>
      </w:pPr>
      <w:r>
        <w:rPr>
          <w:rFonts w:hint="eastAsia" w:ascii="宋体" w:hAnsi="宋体" w:cs="宋体"/>
          <w:szCs w:val="28"/>
        </w:rPr>
        <w:t>4、初始谈判后，如谈判文件有实质性变动的，谈判小组须以书面形式通知所有参加谈判的竞标人。所有竞标人根据竞争性谈判文件或其补充文件在规定的时间里提出有关书面建议及做出相关的书面承诺，并报出最佳服务和最后报价。谈判小组在此基础上公平选定成交报价。</w:t>
      </w:r>
    </w:p>
    <w:p>
      <w:pPr>
        <w:snapToGrid w:val="0"/>
        <w:spacing w:line="500" w:lineRule="exact"/>
        <w:ind w:firstLine="560" w:firstLineChars="200"/>
        <w:rPr>
          <w:rFonts w:hint="eastAsia" w:ascii="宋体" w:hAnsi="宋体" w:cs="宋体"/>
          <w:szCs w:val="28"/>
        </w:rPr>
      </w:pPr>
      <w:r>
        <w:rPr>
          <w:rFonts w:hint="eastAsia" w:ascii="宋体" w:hAnsi="宋体" w:cs="宋体"/>
          <w:szCs w:val="28"/>
        </w:rPr>
        <w:t>5、所有竞标人在谈判时做出的所有书面承诺须由竞标人法人或授权代表签字。</w:t>
      </w:r>
    </w:p>
    <w:p>
      <w:pPr>
        <w:pStyle w:val="4"/>
        <w:spacing w:before="0" w:after="0" w:line="500" w:lineRule="exact"/>
        <w:rPr>
          <w:rFonts w:hint="eastAsia" w:ascii="宋体" w:hAnsi="宋体" w:cs="宋体"/>
          <w:sz w:val="28"/>
          <w:szCs w:val="28"/>
        </w:rPr>
      </w:pPr>
      <w:bookmarkStart w:id="27" w:name="_Toc102227320"/>
      <w:bookmarkStart w:id="28" w:name="_Toc310599039"/>
      <w:r>
        <w:rPr>
          <w:rFonts w:hint="eastAsia" w:ascii="宋体" w:hAnsi="宋体" w:cs="宋体"/>
          <w:sz w:val="28"/>
          <w:szCs w:val="28"/>
        </w:rPr>
        <w:t>六、成交</w:t>
      </w:r>
      <w:bookmarkEnd w:id="27"/>
      <w:r>
        <w:rPr>
          <w:rFonts w:hint="eastAsia" w:ascii="宋体" w:hAnsi="宋体" w:cs="宋体"/>
          <w:sz w:val="28"/>
          <w:szCs w:val="28"/>
        </w:rPr>
        <w:t>原则</w:t>
      </w:r>
      <w:bookmarkEnd w:id="28"/>
    </w:p>
    <w:p>
      <w:pPr>
        <w:snapToGrid w:val="0"/>
        <w:spacing w:line="500" w:lineRule="exact"/>
        <w:ind w:firstLine="560" w:firstLineChars="200"/>
        <w:rPr>
          <w:rFonts w:hint="eastAsia" w:ascii="宋体" w:hAnsi="宋体" w:cs="宋体"/>
          <w:szCs w:val="28"/>
        </w:rPr>
      </w:pPr>
      <w:r>
        <w:rPr>
          <w:rFonts w:hint="eastAsia" w:ascii="宋体" w:hAnsi="宋体" w:cs="宋体"/>
          <w:szCs w:val="28"/>
        </w:rPr>
        <w:t>1、本项目评审采用最低报价法进行评审。</w:t>
      </w:r>
    </w:p>
    <w:p>
      <w:pPr>
        <w:snapToGrid w:val="0"/>
        <w:spacing w:line="500" w:lineRule="exact"/>
        <w:ind w:firstLine="573"/>
        <w:rPr>
          <w:rFonts w:hint="eastAsia" w:ascii="宋体" w:hAnsi="宋体" w:cs="宋体"/>
          <w:szCs w:val="28"/>
        </w:rPr>
      </w:pPr>
      <w:r>
        <w:rPr>
          <w:rFonts w:hint="eastAsia" w:ascii="宋体" w:hAnsi="宋体" w:cs="宋体"/>
          <w:szCs w:val="28"/>
        </w:rPr>
        <w:t>2、谈判小组按照由低到高顺序对符合竞争性谈判文件要求的竞标人的最后报价进行排序，前三位的供应商为成交候选供应商。采购人应在符合采购需求、质量和服务项目相等的前提下，以提出最低报价的供应商作为成交供应商。</w:t>
      </w:r>
    </w:p>
    <w:p>
      <w:pPr>
        <w:snapToGrid w:val="0"/>
        <w:spacing w:line="500" w:lineRule="exact"/>
        <w:ind w:firstLine="560" w:firstLineChars="200"/>
        <w:rPr>
          <w:rFonts w:hint="eastAsia" w:ascii="宋体" w:hAnsi="宋体" w:cs="宋体"/>
          <w:szCs w:val="28"/>
        </w:rPr>
      </w:pPr>
      <w:r>
        <w:rPr>
          <w:rFonts w:hint="eastAsia" w:ascii="宋体" w:hAnsi="宋体" w:cs="宋体"/>
          <w:szCs w:val="28"/>
        </w:rPr>
        <w:t>3、评审依据：</w:t>
      </w:r>
    </w:p>
    <w:p>
      <w:pPr>
        <w:snapToGrid w:val="0"/>
        <w:spacing w:line="500" w:lineRule="exact"/>
        <w:ind w:firstLine="560" w:firstLineChars="200"/>
        <w:rPr>
          <w:rFonts w:hint="eastAsia" w:ascii="宋体" w:hAnsi="宋体" w:cs="宋体"/>
          <w:szCs w:val="28"/>
        </w:rPr>
      </w:pPr>
      <w:r>
        <w:rPr>
          <w:rFonts w:hint="eastAsia" w:ascii="宋体" w:hAnsi="宋体" w:cs="宋体"/>
          <w:szCs w:val="28"/>
        </w:rPr>
        <w:t>评审的依据为竞标文件（含有效的补充文件），谈判小组判断竞标文件对竞争性谈判文件的响应，仅基于竞标文件本身而不靠外部证据。</w:t>
      </w:r>
    </w:p>
    <w:p>
      <w:pPr>
        <w:snapToGrid w:val="0"/>
        <w:spacing w:line="500" w:lineRule="exact"/>
        <w:ind w:firstLine="560" w:firstLineChars="200"/>
        <w:rPr>
          <w:rFonts w:hint="eastAsia" w:ascii="宋体" w:hAnsi="宋体" w:cs="宋体"/>
          <w:szCs w:val="28"/>
        </w:rPr>
      </w:pPr>
      <w:r>
        <w:rPr>
          <w:rFonts w:hint="eastAsia" w:ascii="宋体" w:hAnsi="宋体" w:cs="宋体"/>
          <w:szCs w:val="28"/>
        </w:rPr>
        <w:t>4、出现以下情况之一的，作为采购失败处理，应重新组织采购：</w:t>
      </w:r>
    </w:p>
    <w:p>
      <w:pPr>
        <w:snapToGrid w:val="0"/>
        <w:spacing w:line="500" w:lineRule="exact"/>
        <w:ind w:firstLine="560" w:firstLineChars="200"/>
        <w:rPr>
          <w:rFonts w:hint="eastAsia" w:ascii="宋体" w:hAnsi="宋体" w:cs="宋体"/>
          <w:szCs w:val="28"/>
        </w:rPr>
      </w:pPr>
      <w:r>
        <w:rPr>
          <w:rFonts w:hint="eastAsia" w:ascii="宋体" w:hAnsi="宋体" w:cs="宋体"/>
          <w:szCs w:val="28"/>
        </w:rPr>
        <w:t>（1）出现影响采购公正的违法、违规行为的；</w:t>
      </w:r>
    </w:p>
    <w:p>
      <w:pPr>
        <w:snapToGrid w:val="0"/>
        <w:spacing w:line="500" w:lineRule="exact"/>
        <w:ind w:firstLine="560" w:firstLineChars="200"/>
        <w:rPr>
          <w:rFonts w:hint="eastAsia" w:ascii="宋体" w:hAnsi="宋体" w:cs="宋体"/>
          <w:szCs w:val="28"/>
        </w:rPr>
      </w:pPr>
      <w:r>
        <w:rPr>
          <w:rFonts w:hint="eastAsia" w:ascii="宋体" w:hAnsi="宋体" w:cs="宋体"/>
          <w:szCs w:val="28"/>
        </w:rPr>
        <w:t>（2）竞标人的报价均超过了最高限价，采购人不能支付的；</w:t>
      </w:r>
    </w:p>
    <w:p>
      <w:pPr>
        <w:snapToGrid w:val="0"/>
        <w:spacing w:line="500" w:lineRule="exact"/>
        <w:ind w:firstLine="560" w:firstLineChars="200"/>
        <w:rPr>
          <w:rFonts w:hint="eastAsia" w:ascii="宋体" w:hAnsi="宋体" w:cs="宋体"/>
          <w:szCs w:val="28"/>
        </w:rPr>
      </w:pPr>
      <w:r>
        <w:rPr>
          <w:rFonts w:hint="eastAsia" w:ascii="宋体" w:hAnsi="宋体" w:cs="宋体"/>
          <w:szCs w:val="28"/>
        </w:rPr>
        <w:t>（3）因不可抗力导致重大变故，采购任务取消的。</w:t>
      </w:r>
    </w:p>
    <w:p>
      <w:pPr>
        <w:pStyle w:val="4"/>
        <w:spacing w:before="0" w:after="0" w:line="500" w:lineRule="exact"/>
        <w:rPr>
          <w:rFonts w:hint="eastAsia" w:ascii="宋体" w:hAnsi="宋体" w:cs="宋体"/>
          <w:sz w:val="28"/>
          <w:szCs w:val="28"/>
        </w:rPr>
      </w:pPr>
      <w:bookmarkStart w:id="29" w:name="_Toc102227321"/>
      <w:bookmarkStart w:id="30" w:name="_Toc310599040"/>
      <w:r>
        <w:rPr>
          <w:rFonts w:hint="eastAsia" w:ascii="宋体" w:hAnsi="宋体" w:cs="宋体"/>
          <w:sz w:val="28"/>
          <w:szCs w:val="28"/>
        </w:rPr>
        <w:t>七、成交通知</w:t>
      </w:r>
      <w:bookmarkEnd w:id="29"/>
      <w:bookmarkEnd w:id="30"/>
    </w:p>
    <w:p>
      <w:pPr>
        <w:snapToGrid w:val="0"/>
        <w:spacing w:line="500" w:lineRule="exact"/>
        <w:ind w:firstLine="560" w:firstLineChars="200"/>
        <w:rPr>
          <w:rFonts w:hint="eastAsia" w:ascii="宋体" w:hAnsi="宋体" w:cs="宋体"/>
          <w:szCs w:val="28"/>
        </w:rPr>
      </w:pPr>
      <w:r>
        <w:rPr>
          <w:rFonts w:hint="eastAsia" w:ascii="宋体" w:hAnsi="宋体" w:cs="宋体"/>
          <w:szCs w:val="28"/>
        </w:rPr>
        <w:t>1、竞争性谈判成交结果将在我院网站公示。</w:t>
      </w:r>
    </w:p>
    <w:p>
      <w:pPr>
        <w:snapToGrid w:val="0"/>
        <w:spacing w:line="500" w:lineRule="exact"/>
        <w:ind w:firstLine="560" w:firstLineChars="200"/>
        <w:rPr>
          <w:rFonts w:hint="eastAsia" w:ascii="宋体" w:hAnsi="宋体" w:cs="宋体"/>
          <w:szCs w:val="28"/>
        </w:rPr>
      </w:pPr>
      <w:r>
        <w:rPr>
          <w:rFonts w:hint="eastAsia" w:ascii="宋体" w:hAnsi="宋体" w:cs="宋体"/>
          <w:szCs w:val="28"/>
        </w:rPr>
        <w:t>2、谈判结束3日内，采购方将以书面形式发出《成交通知书》。如果《成交通知书》不能在3日内发出，则发出时间不应超过谈判有效期。《成交通知书》一经发出即发生法律效力。</w:t>
      </w:r>
    </w:p>
    <w:p>
      <w:pPr>
        <w:snapToGrid w:val="0"/>
        <w:spacing w:line="500" w:lineRule="exact"/>
        <w:ind w:firstLine="560" w:firstLineChars="200"/>
        <w:rPr>
          <w:rFonts w:hint="eastAsia" w:ascii="宋体" w:hAnsi="宋体" w:cs="宋体"/>
          <w:szCs w:val="28"/>
        </w:rPr>
      </w:pPr>
      <w:r>
        <w:rPr>
          <w:rFonts w:hint="eastAsia" w:ascii="宋体" w:hAnsi="宋体" w:cs="宋体"/>
          <w:szCs w:val="28"/>
        </w:rPr>
        <w:t>3、采购方在发出《成交通知书》的同时，应将成交结果通知未成交的竞标人。</w:t>
      </w:r>
    </w:p>
    <w:p>
      <w:pPr>
        <w:snapToGrid w:val="0"/>
        <w:spacing w:line="500" w:lineRule="exact"/>
        <w:ind w:firstLine="560" w:firstLineChars="200"/>
        <w:rPr>
          <w:rFonts w:hint="eastAsia" w:ascii="宋体" w:hAnsi="宋体" w:cs="宋体"/>
          <w:szCs w:val="28"/>
        </w:rPr>
      </w:pPr>
      <w:r>
        <w:rPr>
          <w:rFonts w:hint="eastAsia" w:ascii="宋体" w:hAnsi="宋体" w:cs="宋体"/>
          <w:szCs w:val="28"/>
        </w:rPr>
        <w:t>4、《成交通知书》将作为签订协议的依据。</w:t>
      </w:r>
    </w:p>
    <w:p>
      <w:pPr>
        <w:snapToGrid w:val="0"/>
        <w:spacing w:line="500" w:lineRule="exact"/>
        <w:ind w:firstLine="560" w:firstLineChars="200"/>
        <w:rPr>
          <w:rFonts w:hint="eastAsia" w:ascii="宋体" w:hAnsi="宋体" w:cs="宋体"/>
          <w:szCs w:val="28"/>
        </w:rPr>
      </w:pPr>
      <w:r>
        <w:rPr>
          <w:rFonts w:hint="eastAsia" w:ascii="宋体" w:hAnsi="宋体" w:cs="宋体"/>
          <w:szCs w:val="28"/>
        </w:rPr>
        <w:t>5、签订合同时，根据需要采购方有权提出对技术条件发生变化的货物作局部调整或变更数量，但需经谈判成交双方共同认定。</w:t>
      </w:r>
    </w:p>
    <w:p>
      <w:pPr>
        <w:pStyle w:val="4"/>
        <w:spacing w:before="0" w:after="0" w:line="500" w:lineRule="exact"/>
        <w:rPr>
          <w:rFonts w:hint="eastAsia" w:ascii="宋体" w:hAnsi="宋体" w:cs="宋体"/>
          <w:sz w:val="28"/>
          <w:szCs w:val="28"/>
        </w:rPr>
      </w:pPr>
      <w:bookmarkStart w:id="31" w:name="_Toc102227322"/>
      <w:bookmarkStart w:id="32" w:name="_Toc310599041"/>
      <w:r>
        <w:rPr>
          <w:rFonts w:hint="eastAsia" w:ascii="宋体" w:hAnsi="宋体" w:cs="宋体"/>
          <w:sz w:val="28"/>
          <w:szCs w:val="28"/>
        </w:rPr>
        <w:t>八、签订</w:t>
      </w:r>
      <w:bookmarkEnd w:id="31"/>
      <w:r>
        <w:rPr>
          <w:rFonts w:hint="eastAsia" w:ascii="宋体" w:hAnsi="宋体" w:cs="宋体"/>
          <w:sz w:val="28"/>
          <w:szCs w:val="28"/>
        </w:rPr>
        <w:t>合同</w:t>
      </w:r>
      <w:bookmarkEnd w:id="32"/>
    </w:p>
    <w:p>
      <w:pPr>
        <w:snapToGrid w:val="0"/>
        <w:spacing w:line="500" w:lineRule="exact"/>
        <w:ind w:firstLine="560" w:firstLineChars="200"/>
        <w:rPr>
          <w:rFonts w:hint="eastAsia" w:ascii="宋体" w:hAnsi="宋体" w:cs="宋体"/>
          <w:szCs w:val="28"/>
        </w:rPr>
      </w:pPr>
      <w:r>
        <w:rPr>
          <w:rFonts w:hint="eastAsia" w:ascii="宋体" w:hAnsi="宋体" w:cs="宋体"/>
          <w:szCs w:val="28"/>
        </w:rPr>
        <w:t>1、成交供应商按《成交通知书》指定时间、地点与采购人签订采购合同。</w:t>
      </w:r>
    </w:p>
    <w:p>
      <w:pPr>
        <w:snapToGrid w:val="0"/>
        <w:spacing w:line="500" w:lineRule="exact"/>
        <w:ind w:firstLine="560" w:firstLineChars="200"/>
        <w:rPr>
          <w:rFonts w:hint="eastAsia" w:ascii="宋体" w:hAnsi="宋体" w:cs="宋体"/>
          <w:szCs w:val="28"/>
        </w:rPr>
      </w:pPr>
      <w:r>
        <w:rPr>
          <w:rFonts w:hint="eastAsia" w:ascii="宋体" w:hAnsi="宋体" w:cs="宋体"/>
          <w:szCs w:val="28"/>
        </w:rPr>
        <w:t>2、竞争性谈判文件、成交供应商的报价文件及有效承诺文件等，均为签订合同的依据。</w:t>
      </w:r>
    </w:p>
    <w:p>
      <w:pPr>
        <w:snapToGrid w:val="0"/>
        <w:spacing w:line="500" w:lineRule="exact"/>
        <w:ind w:firstLine="560" w:firstLineChars="200"/>
        <w:rPr>
          <w:rFonts w:hint="eastAsia" w:ascii="宋体" w:hAnsi="宋体" w:cs="宋体"/>
          <w:szCs w:val="28"/>
        </w:rPr>
      </w:pPr>
      <w:r>
        <w:rPr>
          <w:rFonts w:hint="eastAsia" w:ascii="宋体" w:hAnsi="宋体" w:cs="宋体"/>
          <w:szCs w:val="28"/>
        </w:rPr>
        <w:t>3、如成交供应商放弃成交项目或在签订合同时擅自改变成交状态的，市政府采购中心将取消其成交资格。</w:t>
      </w:r>
    </w:p>
    <w:p>
      <w:pPr>
        <w:snapToGrid w:val="0"/>
        <w:spacing w:line="500" w:lineRule="exact"/>
        <w:ind w:firstLine="560" w:firstLineChars="200"/>
        <w:rPr>
          <w:rFonts w:hint="eastAsia" w:ascii="宋体" w:hAnsi="宋体" w:cs="宋体"/>
          <w:szCs w:val="28"/>
        </w:rPr>
      </w:pPr>
    </w:p>
    <w:p>
      <w:pPr>
        <w:pStyle w:val="3"/>
        <w:numPr>
          <w:ilvl w:val="0"/>
          <w:numId w:val="3"/>
        </w:numPr>
        <w:spacing w:line="360" w:lineRule="auto"/>
        <w:jc w:val="center"/>
        <w:rPr>
          <w:rFonts w:hint="eastAsia" w:ascii="宋体" w:hAnsi="宋体" w:eastAsia="宋体" w:cs="宋体"/>
          <w:color w:val="000000"/>
          <w:sz w:val="36"/>
          <w:szCs w:val="36"/>
        </w:rPr>
      </w:pPr>
      <w:bookmarkStart w:id="33" w:name="_Toc310599042"/>
      <w:r>
        <w:rPr>
          <w:rFonts w:hint="eastAsia" w:ascii="宋体" w:hAnsi="宋体" w:eastAsia="宋体" w:cs="宋体"/>
          <w:color w:val="000000"/>
          <w:sz w:val="36"/>
          <w:szCs w:val="36"/>
        </w:rPr>
        <w:t>谈判项目需求</w:t>
      </w:r>
      <w:bookmarkEnd w:id="33"/>
    </w:p>
    <w:p>
      <w:pPr>
        <w:rPr>
          <w:rFonts w:hint="eastAsia" w:ascii="宋体" w:hAnsi="宋体" w:cs="宋体"/>
          <w:b/>
          <w:szCs w:val="28"/>
        </w:rPr>
      </w:pPr>
      <w:r>
        <w:rPr>
          <w:rFonts w:hint="eastAsia" w:ascii="宋体" w:hAnsi="宋体" w:cs="宋体"/>
          <w:b/>
          <w:szCs w:val="28"/>
        </w:rPr>
        <w:t>一、采购需求</w:t>
      </w:r>
    </w:p>
    <w:p>
      <w:pPr>
        <w:spacing w:line="500" w:lineRule="exact"/>
        <w:ind w:firstLine="560" w:firstLineChars="200"/>
        <w:rPr>
          <w:rFonts w:hint="eastAsia" w:ascii="宋体" w:hAnsi="宋体" w:cs="宋体"/>
          <w:szCs w:val="28"/>
        </w:rPr>
      </w:pPr>
      <w:bookmarkStart w:id="34" w:name="_Toc310599044"/>
      <w:r>
        <w:rPr>
          <w:rFonts w:hint="eastAsia" w:ascii="宋体" w:hAnsi="宋体" w:cs="宋体"/>
          <w:szCs w:val="28"/>
        </w:rPr>
        <w:t>医院物业服务面积共</w:t>
      </w:r>
      <w:r>
        <w:rPr>
          <w:rFonts w:hint="eastAsia" w:ascii="宋体" w:hAnsi="宋体" w:cs="宋体"/>
          <w:szCs w:val="28"/>
          <w:u w:val="single"/>
        </w:rPr>
        <w:t xml:space="preserve"> 5550 </w:t>
      </w:r>
      <w:r>
        <w:rPr>
          <w:rFonts w:hint="eastAsia" w:ascii="宋体" w:hAnsi="宋体" w:cs="宋体"/>
          <w:szCs w:val="28"/>
        </w:rPr>
        <w:t>平方米，现招标物业服务公司，物业服务内容如下：</w:t>
      </w:r>
    </w:p>
    <w:p>
      <w:pPr>
        <w:spacing w:line="500" w:lineRule="exact"/>
        <w:ind w:firstLine="280" w:firstLineChars="100"/>
        <w:rPr>
          <w:rFonts w:hint="eastAsia" w:ascii="宋体" w:hAnsi="宋体" w:cs="宋体"/>
          <w:szCs w:val="28"/>
        </w:rPr>
      </w:pPr>
      <w:r>
        <w:rPr>
          <w:rFonts w:hint="eastAsia" w:ascii="宋体" w:hAnsi="宋体" w:cs="宋体"/>
          <w:szCs w:val="28"/>
        </w:rPr>
        <w:t>（一）保洁部服务内容。</w:t>
      </w:r>
    </w:p>
    <w:p>
      <w:pPr>
        <w:spacing w:line="500" w:lineRule="exact"/>
        <w:rPr>
          <w:rFonts w:hint="eastAsia" w:ascii="宋体" w:hAnsi="宋体" w:cs="宋体"/>
          <w:szCs w:val="28"/>
        </w:rPr>
      </w:pPr>
      <w:r>
        <w:rPr>
          <w:rFonts w:hint="eastAsia" w:ascii="宋体" w:hAnsi="宋体" w:cs="宋体"/>
          <w:szCs w:val="28"/>
        </w:rPr>
        <w:t>（1） 一层大厅：门诊室与留察室内清洁，大厅玻璃门、地面、墙面的清洁；药房、收费室、挂号室外的窗台和玻璃的清洁；大门外两侧花台的保洁；公共卫生间的清洁。</w:t>
      </w:r>
    </w:p>
    <w:p>
      <w:pPr>
        <w:autoSpaceDE w:val="0"/>
        <w:autoSpaceDN w:val="0"/>
        <w:adjustRightInd w:val="0"/>
        <w:snapToGrid w:val="0"/>
        <w:spacing w:line="500" w:lineRule="exact"/>
        <w:ind w:left="-193" w:firstLine="508"/>
        <w:rPr>
          <w:rFonts w:hint="eastAsia" w:ascii="宋体" w:hAnsi="宋体" w:cs="宋体"/>
          <w:szCs w:val="28"/>
        </w:rPr>
      </w:pPr>
      <w:r>
        <w:rPr>
          <w:rFonts w:hint="eastAsia" w:ascii="宋体" w:hAnsi="宋体" w:cs="宋体"/>
          <w:szCs w:val="28"/>
        </w:rPr>
        <w:t>（2） 二层至十层：全楼层办公室、房间、公共区域地面、墙面、玻璃的清洁；各楼层公共卫生间的清洁。</w:t>
      </w:r>
    </w:p>
    <w:p>
      <w:pPr>
        <w:autoSpaceDE w:val="0"/>
        <w:autoSpaceDN w:val="0"/>
        <w:adjustRightInd w:val="0"/>
        <w:snapToGrid w:val="0"/>
        <w:spacing w:line="500" w:lineRule="exact"/>
        <w:ind w:left="-193" w:firstLine="508"/>
        <w:rPr>
          <w:rFonts w:hint="eastAsia" w:ascii="宋体" w:hAnsi="宋体" w:cs="宋体"/>
          <w:szCs w:val="28"/>
        </w:rPr>
      </w:pPr>
      <w:r>
        <w:rPr>
          <w:rFonts w:hint="eastAsia" w:ascii="宋体" w:hAnsi="宋体" w:cs="宋体"/>
          <w:szCs w:val="28"/>
        </w:rPr>
        <w:t>（3）负一层、负二层、负三层：办公室、公共区域、病房、墙面、公共卫生间的清洁。</w:t>
      </w:r>
    </w:p>
    <w:p>
      <w:pPr>
        <w:autoSpaceDE w:val="0"/>
        <w:autoSpaceDN w:val="0"/>
        <w:adjustRightInd w:val="0"/>
        <w:snapToGrid w:val="0"/>
        <w:spacing w:line="500" w:lineRule="exact"/>
        <w:ind w:left="-193" w:firstLine="508"/>
        <w:rPr>
          <w:rFonts w:hint="eastAsia" w:ascii="宋体" w:hAnsi="宋体" w:cs="宋体"/>
          <w:szCs w:val="28"/>
        </w:rPr>
      </w:pPr>
      <w:r>
        <w:rPr>
          <w:rFonts w:hint="eastAsia" w:ascii="宋体" w:hAnsi="宋体" w:cs="宋体"/>
          <w:szCs w:val="28"/>
        </w:rPr>
        <w:t>（4） 所有消防楼道的地面、扶手栏杆的清洁。</w:t>
      </w:r>
    </w:p>
    <w:p>
      <w:pPr>
        <w:autoSpaceDE w:val="0"/>
        <w:autoSpaceDN w:val="0"/>
        <w:adjustRightInd w:val="0"/>
        <w:snapToGrid w:val="0"/>
        <w:spacing w:line="500" w:lineRule="exact"/>
        <w:ind w:left="-193" w:firstLine="508"/>
        <w:rPr>
          <w:rFonts w:hint="eastAsia" w:ascii="宋体" w:hAnsi="宋体" w:cs="宋体"/>
          <w:szCs w:val="28"/>
        </w:rPr>
      </w:pPr>
      <w:r>
        <w:rPr>
          <w:rFonts w:hint="eastAsia" w:ascii="宋体" w:hAnsi="宋体" w:cs="宋体"/>
          <w:szCs w:val="28"/>
        </w:rPr>
        <w:t>（5）生活垃圾每日清运1次。</w:t>
      </w:r>
    </w:p>
    <w:p>
      <w:pPr>
        <w:pStyle w:val="2"/>
        <w:numPr>
          <w:ilvl w:val="0"/>
          <w:numId w:val="0"/>
        </w:numPr>
        <w:spacing w:line="500" w:lineRule="exact"/>
        <w:ind w:firstLine="280" w:firstLineChars="100"/>
        <w:rPr>
          <w:rFonts w:hint="eastAsia" w:ascii="宋体" w:hAnsi="宋体" w:cs="宋体"/>
          <w:szCs w:val="28"/>
        </w:rPr>
      </w:pPr>
      <w:r>
        <w:rPr>
          <w:rFonts w:hint="eastAsia" w:ascii="宋体" w:hAnsi="宋体" w:cs="宋体"/>
          <w:szCs w:val="28"/>
        </w:rPr>
        <w:t>（6）医疗垃圾每日收集1次，统一存放在二层医疗垃圾暂存间，并与医疗垃圾回收公司做好相关交接工作。（每两天交接一次）</w:t>
      </w:r>
    </w:p>
    <w:p>
      <w:pPr>
        <w:adjustRightInd w:val="0"/>
        <w:snapToGrid w:val="0"/>
        <w:spacing w:line="500" w:lineRule="exact"/>
        <w:ind w:firstLine="280" w:firstLineChars="100"/>
        <w:rPr>
          <w:rFonts w:hint="eastAsia" w:ascii="宋体" w:hAnsi="宋体" w:cs="宋体"/>
          <w:szCs w:val="28"/>
        </w:rPr>
      </w:pPr>
      <w:r>
        <w:rPr>
          <w:rFonts w:hint="eastAsia" w:ascii="宋体" w:hAnsi="宋体" w:cs="宋体"/>
          <w:szCs w:val="28"/>
        </w:rPr>
        <w:t>（二）秩序部服务内容：</w:t>
      </w:r>
    </w:p>
    <w:p>
      <w:pPr>
        <w:adjustRightInd w:val="0"/>
        <w:snapToGrid w:val="0"/>
        <w:spacing w:line="500" w:lineRule="exact"/>
        <w:ind w:firstLine="280" w:firstLineChars="100"/>
        <w:rPr>
          <w:rFonts w:hint="eastAsia" w:ascii="宋体" w:hAnsi="宋体" w:cs="宋体"/>
          <w:szCs w:val="28"/>
        </w:rPr>
      </w:pPr>
      <w:r>
        <w:rPr>
          <w:rFonts w:hint="eastAsia" w:ascii="宋体" w:hAnsi="宋体" w:cs="宋体"/>
          <w:szCs w:val="28"/>
        </w:rPr>
        <w:t>（1）护卫队员，共配置3人，实行24小时值班制度。工作内容：A.负责维护医院大门秩序，保持大门口畅通，禁止无关人员进入医院；B；负责管理医院大门外的4个停车位及大楼旁的消防通道；C:院内物资出入要严格把关，离院物资需认真核查，核实无误后放行；D:代收医院信函、报纸、杂志等物品，并通知各部门及时领取。</w:t>
      </w:r>
    </w:p>
    <w:p>
      <w:pPr>
        <w:adjustRightInd w:val="0"/>
        <w:snapToGrid w:val="0"/>
        <w:spacing w:line="500" w:lineRule="exact"/>
        <w:ind w:firstLine="280" w:firstLineChars="100"/>
        <w:rPr>
          <w:rFonts w:hint="eastAsia" w:ascii="宋体" w:hAnsi="宋体" w:cs="宋体"/>
          <w:szCs w:val="28"/>
        </w:rPr>
      </w:pPr>
      <w:r>
        <w:rPr>
          <w:rFonts w:hint="eastAsia" w:ascii="宋体" w:hAnsi="宋体" w:cs="宋体"/>
          <w:szCs w:val="28"/>
        </w:rPr>
        <w:t>（2）消防控制室，共配置6人，实行24小时值班制度。每班2人，其中：1人负责消防控制室值班，1人负责巡逻（包括各楼层消防和安全巡逻）；负责24小时录像监控工作，严格按照消防控制室值班人员职责开展日常工作。</w:t>
      </w:r>
    </w:p>
    <w:p>
      <w:pPr>
        <w:pStyle w:val="15"/>
        <w:spacing w:line="500" w:lineRule="exact"/>
        <w:ind w:firstLine="560" w:firstLineChars="200"/>
        <w:rPr>
          <w:rFonts w:hint="eastAsia" w:ascii="宋体" w:hAnsi="宋体" w:cs="宋体"/>
          <w:kern w:val="2"/>
          <w:sz w:val="28"/>
          <w:szCs w:val="28"/>
        </w:rPr>
      </w:pPr>
      <w:r>
        <w:rPr>
          <w:rFonts w:hint="eastAsia" w:ascii="宋体" w:hAnsi="宋体" w:cs="宋体"/>
          <w:kern w:val="2"/>
          <w:sz w:val="28"/>
          <w:szCs w:val="28"/>
        </w:rPr>
        <w:t>（三）负责物业档案资料、消防设施设备及值班值勤等相关资料的管理及相关需报送的工作。</w:t>
      </w:r>
    </w:p>
    <w:p>
      <w:pPr>
        <w:pStyle w:val="15"/>
        <w:spacing w:line="500" w:lineRule="exact"/>
        <w:ind w:firstLine="560" w:firstLineChars="200"/>
        <w:rPr>
          <w:rFonts w:hint="eastAsia" w:ascii="宋体" w:hAnsi="宋体" w:cs="宋体"/>
          <w:kern w:val="2"/>
          <w:sz w:val="28"/>
          <w:szCs w:val="28"/>
        </w:rPr>
      </w:pPr>
      <w:r>
        <w:rPr>
          <w:rFonts w:hint="eastAsia" w:ascii="宋体" w:hAnsi="宋体" w:cs="宋体"/>
          <w:kern w:val="2"/>
          <w:sz w:val="28"/>
          <w:szCs w:val="28"/>
        </w:rPr>
        <w:t>（四）向采购方提供的项目经理1名，保安人员3名，消防控制室值班人员6名，保洁人员8名，以上人员所产生的全部费用均体现在报价中。</w:t>
      </w:r>
    </w:p>
    <w:p>
      <w:pPr>
        <w:pStyle w:val="15"/>
        <w:ind w:firstLine="560" w:firstLineChars="200"/>
        <w:rPr>
          <w:rFonts w:hint="eastAsia" w:ascii="宋体" w:hAnsi="宋体" w:cs="宋体"/>
          <w:kern w:val="2"/>
          <w:sz w:val="28"/>
          <w:szCs w:val="28"/>
        </w:rPr>
      </w:pPr>
      <w:r>
        <w:rPr>
          <w:rFonts w:hint="eastAsia" w:ascii="宋体" w:hAnsi="宋体" w:cs="宋体"/>
          <w:kern w:val="2"/>
          <w:sz w:val="28"/>
          <w:szCs w:val="28"/>
        </w:rPr>
        <w:t>（五）若有未约定的事项，由甲乙双方协商解决。</w:t>
      </w:r>
    </w:p>
    <w:p>
      <w:pPr>
        <w:rPr>
          <w:rFonts w:hint="eastAsia" w:ascii="宋体" w:hAnsi="宋体" w:cs="宋体"/>
          <w:szCs w:val="28"/>
        </w:rPr>
      </w:pPr>
      <w:r>
        <w:rPr>
          <w:rFonts w:hint="eastAsia" w:ascii="宋体" w:hAnsi="宋体" w:cs="宋体"/>
          <w:szCs w:val="28"/>
        </w:rPr>
        <w:t>除以上条件外，物业公司必须履行以下义务：</w:t>
      </w:r>
    </w:p>
    <w:p>
      <w:pPr>
        <w:pStyle w:val="15"/>
        <w:spacing w:line="320" w:lineRule="atLeast"/>
        <w:ind w:firstLine="560" w:firstLineChars="200"/>
        <w:rPr>
          <w:rFonts w:hint="eastAsia" w:ascii="宋体" w:hAnsi="宋体" w:cs="宋体"/>
          <w:kern w:val="2"/>
          <w:sz w:val="28"/>
          <w:szCs w:val="28"/>
        </w:rPr>
      </w:pPr>
      <w:r>
        <w:rPr>
          <w:rFonts w:hint="eastAsia" w:ascii="宋体" w:hAnsi="宋体" w:cs="宋体"/>
          <w:kern w:val="2"/>
          <w:sz w:val="28"/>
          <w:szCs w:val="28"/>
        </w:rPr>
        <w:t>1、及时向甲方通告本区域内有关物业管理服务的重大事项，及时处理投诉，接受甲方的监督管理；</w:t>
      </w:r>
    </w:p>
    <w:p>
      <w:pPr>
        <w:pStyle w:val="15"/>
        <w:spacing w:line="320" w:lineRule="atLeast"/>
        <w:ind w:firstLine="560" w:firstLineChars="200"/>
        <w:rPr>
          <w:rFonts w:hint="eastAsia" w:ascii="宋体" w:hAnsi="宋体" w:cs="宋体"/>
          <w:kern w:val="2"/>
          <w:sz w:val="28"/>
          <w:szCs w:val="28"/>
        </w:rPr>
      </w:pPr>
      <w:r>
        <w:rPr>
          <w:rFonts w:hint="eastAsia" w:ascii="宋体" w:hAnsi="宋体" w:cs="宋体"/>
          <w:kern w:val="2"/>
          <w:sz w:val="28"/>
          <w:szCs w:val="28"/>
        </w:rPr>
        <w:t>2、在承接物业时，应当对物业共用部位、共用设施设备进行查验,并做好书面记录和签认工作；</w:t>
      </w:r>
    </w:p>
    <w:p>
      <w:pPr>
        <w:pStyle w:val="15"/>
        <w:spacing w:line="320" w:lineRule="atLeast"/>
        <w:ind w:firstLine="560" w:firstLineChars="200"/>
        <w:rPr>
          <w:rFonts w:hint="eastAsia" w:ascii="宋体" w:hAnsi="宋体" w:cs="宋体"/>
          <w:kern w:val="2"/>
          <w:sz w:val="28"/>
          <w:szCs w:val="28"/>
        </w:rPr>
      </w:pPr>
      <w:r>
        <w:rPr>
          <w:rFonts w:hint="eastAsia" w:ascii="宋体" w:hAnsi="宋体" w:cs="宋体"/>
          <w:kern w:val="2"/>
          <w:sz w:val="28"/>
          <w:szCs w:val="28"/>
        </w:rPr>
        <w:t>3、制止本物业管理区域内违反有关治安、环保、物业装饰装修和使用等方面规章制度的行为，对违反法律法规规定的行为及时向甲方报告；</w:t>
      </w:r>
    </w:p>
    <w:p>
      <w:pPr>
        <w:pStyle w:val="15"/>
        <w:spacing w:line="320" w:lineRule="atLeast"/>
        <w:ind w:firstLine="560" w:firstLineChars="200"/>
        <w:rPr>
          <w:rFonts w:hint="eastAsia" w:ascii="宋体" w:hAnsi="宋体" w:cs="宋体"/>
          <w:kern w:val="2"/>
          <w:sz w:val="28"/>
          <w:szCs w:val="28"/>
        </w:rPr>
      </w:pPr>
      <w:r>
        <w:rPr>
          <w:rFonts w:hint="eastAsia" w:ascii="宋体" w:hAnsi="宋体" w:cs="宋体"/>
          <w:kern w:val="2"/>
          <w:sz w:val="28"/>
          <w:szCs w:val="28"/>
        </w:rPr>
        <w:t>4、协助做好本物业管理区域内的安全防范工作，发生安全事故时，在采取应急措施的同时，及时向有关行政管理部门报告，保护好现场、协助做好救助工作；秩序维护人员在维护本物业管理区域的公共秩序时，认真履行职责，不得侵害公民的合法权益；</w:t>
      </w:r>
    </w:p>
    <w:p>
      <w:pPr>
        <w:pStyle w:val="15"/>
        <w:spacing w:line="320" w:lineRule="atLeast"/>
        <w:ind w:firstLine="560" w:firstLineChars="200"/>
        <w:rPr>
          <w:rFonts w:hint="eastAsia" w:ascii="宋体" w:hAnsi="宋体" w:cs="宋体"/>
          <w:kern w:val="2"/>
          <w:sz w:val="28"/>
          <w:szCs w:val="28"/>
        </w:rPr>
      </w:pPr>
      <w:r>
        <w:rPr>
          <w:rFonts w:hint="eastAsia" w:ascii="宋体" w:hAnsi="宋体" w:cs="宋体"/>
          <w:kern w:val="2"/>
          <w:sz w:val="28"/>
          <w:szCs w:val="28"/>
        </w:rPr>
        <w:t>5、非经甲方许可并办理有关手续，不得擅自改变物业管理区域内共用部分、共用设施设备的用途；对本物业的公用设施不得擅自占用和改变使用功能；</w:t>
      </w:r>
    </w:p>
    <w:p>
      <w:pPr>
        <w:pStyle w:val="15"/>
        <w:spacing w:line="320" w:lineRule="atLeast"/>
        <w:ind w:firstLine="560" w:firstLineChars="200"/>
        <w:rPr>
          <w:rFonts w:hint="eastAsia" w:ascii="宋体" w:hAnsi="宋体" w:cs="宋体"/>
          <w:kern w:val="2"/>
          <w:sz w:val="28"/>
          <w:szCs w:val="28"/>
        </w:rPr>
      </w:pPr>
      <w:r>
        <w:rPr>
          <w:rFonts w:hint="eastAsia" w:ascii="宋体" w:hAnsi="宋体" w:cs="宋体"/>
          <w:kern w:val="2"/>
          <w:sz w:val="28"/>
          <w:szCs w:val="28"/>
        </w:rPr>
        <w:t>6、因维修、养护共用部位、共用设施设备需要而暂时停水、停电或停止共用设施设备的使用的（除排危抢险情形以外），乙方应事先通知甲方；</w:t>
      </w:r>
    </w:p>
    <w:p>
      <w:pPr>
        <w:pStyle w:val="15"/>
        <w:spacing w:line="320" w:lineRule="atLeast"/>
        <w:ind w:firstLine="560" w:firstLineChars="200"/>
        <w:rPr>
          <w:rFonts w:hint="eastAsia" w:ascii="宋体" w:hAnsi="宋体" w:cs="宋体"/>
          <w:kern w:val="2"/>
          <w:sz w:val="28"/>
          <w:szCs w:val="28"/>
        </w:rPr>
      </w:pPr>
      <w:r>
        <w:rPr>
          <w:rFonts w:hint="eastAsia" w:ascii="宋体" w:hAnsi="宋体" w:cs="宋体"/>
          <w:kern w:val="2"/>
          <w:sz w:val="28"/>
          <w:szCs w:val="28"/>
        </w:rPr>
        <w:t>7、法律、法规规定的其他义务。</w:t>
      </w:r>
    </w:p>
    <w:p>
      <w:pPr>
        <w:pStyle w:val="4"/>
        <w:spacing w:before="0" w:after="0" w:line="500" w:lineRule="exact"/>
        <w:rPr>
          <w:rFonts w:hint="eastAsia" w:ascii="宋体" w:hAnsi="宋体" w:cs="宋体"/>
          <w:sz w:val="28"/>
          <w:szCs w:val="28"/>
        </w:rPr>
      </w:pPr>
      <w:r>
        <w:rPr>
          <w:rFonts w:hint="eastAsia" w:ascii="宋体" w:hAnsi="宋体" w:cs="宋体"/>
          <w:sz w:val="28"/>
          <w:szCs w:val="28"/>
        </w:rPr>
        <w:t>二、竞标最高限价</w:t>
      </w:r>
      <w:bookmarkEnd w:id="34"/>
    </w:p>
    <w:p>
      <w:pPr>
        <w:spacing w:line="500" w:lineRule="exact"/>
        <w:ind w:firstLine="560" w:firstLineChars="200"/>
        <w:rPr>
          <w:rFonts w:hint="eastAsia" w:ascii="宋体" w:hAnsi="宋体" w:cs="宋体"/>
          <w:szCs w:val="28"/>
        </w:rPr>
      </w:pPr>
      <w:r>
        <w:rPr>
          <w:rFonts w:hint="eastAsia" w:ascii="宋体" w:hAnsi="宋体" w:cs="宋体"/>
          <w:szCs w:val="28"/>
        </w:rPr>
        <w:t>每月物业服务费不得高于6万元人民币。</w:t>
      </w:r>
    </w:p>
    <w:p>
      <w:pPr>
        <w:spacing w:line="500" w:lineRule="exact"/>
        <w:rPr>
          <w:rFonts w:hint="eastAsia" w:ascii="宋体" w:hAnsi="宋体" w:cs="宋体"/>
          <w:szCs w:val="28"/>
        </w:rPr>
      </w:pPr>
    </w:p>
    <w:p>
      <w:pPr>
        <w:spacing w:line="500" w:lineRule="exact"/>
        <w:rPr>
          <w:rFonts w:hint="eastAsia" w:ascii="宋体" w:hAnsi="宋体" w:cs="宋体"/>
          <w:szCs w:val="28"/>
        </w:rPr>
      </w:pPr>
    </w:p>
    <w:p>
      <w:pPr>
        <w:pStyle w:val="3"/>
        <w:spacing w:before="0" w:after="0" w:line="360" w:lineRule="auto"/>
        <w:jc w:val="center"/>
        <w:rPr>
          <w:rFonts w:hint="eastAsia" w:ascii="宋体" w:hAnsi="宋体" w:eastAsia="宋体" w:cs="宋体"/>
          <w:color w:val="000000"/>
          <w:sz w:val="28"/>
          <w:szCs w:val="28"/>
        </w:rPr>
      </w:pPr>
      <w:bookmarkStart w:id="35" w:name="_Toc11641055"/>
      <w:bookmarkStart w:id="36" w:name="_Toc12789059"/>
      <w:bookmarkStart w:id="37" w:name="_Toc310599054"/>
    </w:p>
    <w:p>
      <w:p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2"/>
        <w:numPr>
          <w:ilvl w:val="0"/>
          <w:numId w:val="0"/>
        </w:numPr>
        <w:rPr>
          <w:rFonts w:hint="eastAsia" w:ascii="宋体" w:hAnsi="宋体" w:cs="宋体"/>
          <w:color w:val="000000"/>
          <w:szCs w:val="28"/>
        </w:rPr>
      </w:pPr>
    </w:p>
    <w:p>
      <w:pPr>
        <w:pStyle w:val="3"/>
        <w:spacing w:before="0" w:after="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第四篇   </w:t>
      </w:r>
      <w:bookmarkEnd w:id="35"/>
      <w:bookmarkEnd w:id="36"/>
      <w:r>
        <w:rPr>
          <w:rFonts w:hint="eastAsia" w:ascii="宋体" w:hAnsi="宋体" w:eastAsia="宋体" w:cs="宋体"/>
          <w:color w:val="000000"/>
          <w:sz w:val="28"/>
          <w:szCs w:val="28"/>
        </w:rPr>
        <w:t>合同主要条款</w:t>
      </w:r>
      <w:bookmarkEnd w:id="37"/>
    </w:p>
    <w:p>
      <w:pPr>
        <w:jc w:val="left"/>
        <w:rPr>
          <w:rFonts w:hint="eastAsia" w:ascii="宋体" w:hAnsi="宋体" w:cs="宋体"/>
          <w:szCs w:val="28"/>
        </w:rPr>
      </w:pPr>
      <w:r>
        <w:rPr>
          <w:rFonts w:hint="eastAsia" w:ascii="宋体" w:hAnsi="宋体" w:cs="宋体"/>
          <w:szCs w:val="28"/>
        </w:rPr>
        <w:t>第一条 总则</w:t>
      </w:r>
    </w:p>
    <w:p>
      <w:pPr>
        <w:spacing w:line="460" w:lineRule="exact"/>
        <w:rPr>
          <w:rFonts w:hint="eastAsia" w:ascii="宋体" w:hAnsi="宋体" w:cs="宋体"/>
          <w:szCs w:val="28"/>
        </w:rPr>
      </w:pPr>
      <w:r>
        <w:rPr>
          <w:rFonts w:hint="eastAsia" w:ascii="宋体" w:hAnsi="宋体" w:cs="宋体"/>
          <w:szCs w:val="28"/>
        </w:rPr>
        <w:t xml:space="preserve">     甲方：</w:t>
      </w:r>
    </w:p>
    <w:p>
      <w:pPr>
        <w:spacing w:line="460" w:lineRule="exact"/>
        <w:rPr>
          <w:rFonts w:hint="eastAsia" w:ascii="宋体" w:hAnsi="宋体" w:cs="宋体"/>
          <w:szCs w:val="28"/>
        </w:rPr>
      </w:pPr>
      <w:r>
        <w:rPr>
          <w:rFonts w:hint="eastAsia" w:ascii="宋体" w:hAnsi="宋体" w:cs="宋体"/>
          <w:szCs w:val="28"/>
        </w:rPr>
        <w:t xml:space="preserve">     乙方：</w:t>
      </w:r>
    </w:p>
    <w:p>
      <w:pPr>
        <w:spacing w:line="460" w:lineRule="exact"/>
        <w:rPr>
          <w:rFonts w:hint="eastAsia" w:ascii="宋体" w:hAnsi="宋体" w:cs="宋体"/>
          <w:szCs w:val="28"/>
        </w:rPr>
      </w:pPr>
      <w:r>
        <w:rPr>
          <w:rFonts w:hint="eastAsia" w:ascii="宋体" w:hAnsi="宋体" w:cs="宋体"/>
          <w:szCs w:val="28"/>
        </w:rPr>
        <w:t xml:space="preserve">     乙方经甲方物业管理局服务招标并依据《中华人民共和国经济合同法》，就物业管理事项按下列条款达成本协议</w:t>
      </w:r>
    </w:p>
    <w:p>
      <w:pPr>
        <w:spacing w:line="460" w:lineRule="exact"/>
        <w:rPr>
          <w:rFonts w:hint="eastAsia" w:ascii="宋体" w:hAnsi="宋体" w:cs="宋体"/>
          <w:szCs w:val="28"/>
        </w:rPr>
      </w:pPr>
      <w:r>
        <w:rPr>
          <w:rFonts w:hint="eastAsia" w:ascii="宋体" w:hAnsi="宋体" w:cs="宋体"/>
          <w:szCs w:val="28"/>
        </w:rPr>
        <w:t>第二条 委托管理事项</w:t>
      </w:r>
    </w:p>
    <w:p>
      <w:pPr>
        <w:spacing w:line="460" w:lineRule="exact"/>
        <w:rPr>
          <w:rFonts w:hint="eastAsia" w:ascii="宋体" w:hAnsi="宋体" w:cs="宋体"/>
          <w:szCs w:val="28"/>
        </w:rPr>
      </w:pPr>
      <w:r>
        <w:rPr>
          <w:rFonts w:hint="eastAsia" w:ascii="宋体" w:hAnsi="宋体" w:cs="宋体"/>
          <w:szCs w:val="28"/>
        </w:rPr>
        <w:t xml:space="preserve">    同第三部分</w:t>
      </w:r>
    </w:p>
    <w:p>
      <w:pPr>
        <w:spacing w:line="460" w:lineRule="exact"/>
        <w:ind w:firstLine="560" w:firstLineChars="200"/>
        <w:rPr>
          <w:rFonts w:hint="eastAsia" w:ascii="宋体" w:hAnsi="宋体" w:cs="宋体"/>
          <w:szCs w:val="28"/>
        </w:rPr>
      </w:pPr>
      <w:r>
        <w:rPr>
          <w:rFonts w:hint="eastAsia" w:ascii="宋体" w:hAnsi="宋体" w:cs="宋体"/>
          <w:szCs w:val="28"/>
        </w:rPr>
        <w:t>第三条 委托管理期限</w:t>
      </w:r>
    </w:p>
    <w:p>
      <w:pPr>
        <w:rPr>
          <w:rFonts w:hint="eastAsia" w:ascii="宋体" w:hAnsi="宋体" w:cs="宋体"/>
          <w:szCs w:val="28"/>
        </w:rPr>
      </w:pPr>
      <w:r>
        <w:rPr>
          <w:rFonts w:hint="eastAsia" w:ascii="宋体" w:hAnsi="宋体" w:cs="宋体"/>
          <w:szCs w:val="28"/>
        </w:rPr>
        <w:t xml:space="preserve">    本合同为期1年。在本合同签署之日起。若乙方在本合同期内，其物业管理服务水平达到既定的目标及服务承诺，且甲乙双方合作良好，甲乙双方将续签合同；否则甲方将不予续签。</w:t>
      </w:r>
    </w:p>
    <w:p>
      <w:pPr>
        <w:spacing w:line="460" w:lineRule="exact"/>
        <w:ind w:left="932" w:leftChars="133" w:hanging="560" w:hangingChars="200"/>
        <w:rPr>
          <w:rFonts w:hint="eastAsia" w:ascii="宋体" w:hAnsi="宋体" w:cs="宋体"/>
          <w:szCs w:val="28"/>
        </w:rPr>
      </w:pPr>
      <w:r>
        <w:rPr>
          <w:rFonts w:hint="eastAsia" w:ascii="宋体" w:hAnsi="宋体" w:cs="宋体"/>
          <w:szCs w:val="28"/>
        </w:rPr>
        <w:t>第四条  甲方的权利和义务</w:t>
      </w:r>
    </w:p>
    <w:p>
      <w:pPr>
        <w:rPr>
          <w:rFonts w:hint="eastAsia" w:ascii="宋体" w:hAnsi="宋体" w:cs="宋体"/>
          <w:szCs w:val="28"/>
        </w:rPr>
      </w:pPr>
      <w:r>
        <w:rPr>
          <w:rFonts w:hint="eastAsia" w:ascii="宋体" w:hAnsi="宋体" w:cs="宋体"/>
          <w:szCs w:val="28"/>
        </w:rPr>
        <w:t xml:space="preserve">   1.行使甲方的合法权益，对物业管理公司的日常管理、服务态度及质量进行监督检查。</w:t>
      </w:r>
    </w:p>
    <w:p>
      <w:pPr>
        <w:rPr>
          <w:rFonts w:hint="eastAsia" w:ascii="宋体" w:hAnsi="宋体" w:cs="宋体"/>
          <w:szCs w:val="28"/>
        </w:rPr>
      </w:pPr>
      <w:r>
        <w:rPr>
          <w:rFonts w:hint="eastAsia" w:ascii="宋体" w:hAnsi="宋体" w:cs="宋体"/>
          <w:szCs w:val="28"/>
        </w:rPr>
        <w:t xml:space="preserve">   2.检查、监督乙方管理工作的实施及制度的执行情况，定期进行全面考核评定，如因乙方管理不善或管理失误，造成重大经济损失，甲方有权终止合同，并要求乙方按照权威评估机构出具的评估报告进行赔偿。</w:t>
      </w:r>
    </w:p>
    <w:p>
      <w:pPr>
        <w:rPr>
          <w:rFonts w:hint="eastAsia" w:ascii="宋体" w:hAnsi="宋体" w:cs="宋体"/>
          <w:szCs w:val="28"/>
        </w:rPr>
      </w:pPr>
      <w:r>
        <w:rPr>
          <w:rFonts w:hint="eastAsia" w:ascii="宋体" w:hAnsi="宋体" w:cs="宋体"/>
          <w:szCs w:val="28"/>
        </w:rPr>
        <w:t xml:space="preserve">  3.遇到下列情况之一者，甲方对乙方指定的物业管理文件具有否决权；</w:t>
      </w:r>
    </w:p>
    <w:p>
      <w:pPr>
        <w:rPr>
          <w:rFonts w:hint="eastAsia" w:ascii="宋体" w:hAnsi="宋体" w:cs="宋体"/>
          <w:szCs w:val="28"/>
        </w:rPr>
      </w:pPr>
      <w:r>
        <w:rPr>
          <w:rFonts w:hint="eastAsia" w:ascii="宋体" w:hAnsi="宋体" w:cs="宋体"/>
          <w:szCs w:val="28"/>
        </w:rPr>
        <w:t xml:space="preserve">  a)物业管理文件违反国家、地方政府相关政策法规；</w:t>
      </w:r>
    </w:p>
    <w:p>
      <w:pPr>
        <w:spacing w:line="460" w:lineRule="exact"/>
        <w:ind w:left="727" w:leftChars="-86" w:hanging="968" w:hangingChars="346"/>
        <w:rPr>
          <w:rFonts w:hint="eastAsia" w:ascii="宋体" w:hAnsi="宋体" w:cs="宋体"/>
          <w:szCs w:val="28"/>
        </w:rPr>
      </w:pPr>
      <w:r>
        <w:rPr>
          <w:rFonts w:hint="eastAsia" w:ascii="宋体" w:hAnsi="宋体" w:cs="宋体"/>
          <w:szCs w:val="28"/>
        </w:rPr>
        <w:t xml:space="preserve">    b)物业管理文件损害甲方利益。</w:t>
      </w:r>
    </w:p>
    <w:p>
      <w:pPr>
        <w:rPr>
          <w:rFonts w:hint="eastAsia" w:ascii="宋体" w:hAnsi="宋体" w:cs="宋体"/>
          <w:szCs w:val="28"/>
        </w:rPr>
      </w:pPr>
      <w:r>
        <w:rPr>
          <w:rFonts w:hint="eastAsia" w:ascii="宋体" w:hAnsi="宋体" w:cs="宋体"/>
          <w:szCs w:val="28"/>
        </w:rPr>
        <w:t xml:space="preserve"> 4.遇到下列情况之一者，甲方对乙方外聘专业公司分包的单项工程有否决权；</w:t>
      </w:r>
    </w:p>
    <w:p>
      <w:pPr>
        <w:rPr>
          <w:rFonts w:hint="eastAsia" w:ascii="宋体" w:hAnsi="宋体" w:cs="宋体"/>
          <w:szCs w:val="28"/>
        </w:rPr>
      </w:pPr>
      <w:r>
        <w:rPr>
          <w:rFonts w:hint="eastAsia" w:ascii="宋体" w:hAnsi="宋体" w:cs="宋体"/>
          <w:szCs w:val="28"/>
        </w:rPr>
        <w:t xml:space="preserve">  a)经过一个月的实际运作，证明单项承包方能力有限、专业水平不高、了解程度不深、工作、服务态度不好。</w:t>
      </w:r>
    </w:p>
    <w:p>
      <w:pPr>
        <w:ind w:firstLine="280" w:firstLineChars="100"/>
        <w:rPr>
          <w:rFonts w:hint="eastAsia" w:ascii="宋体" w:hAnsi="宋体" w:cs="宋体"/>
          <w:szCs w:val="28"/>
        </w:rPr>
      </w:pPr>
      <w:r>
        <w:rPr>
          <w:rFonts w:hint="eastAsia" w:ascii="宋体" w:hAnsi="宋体" w:cs="宋体"/>
          <w:szCs w:val="28"/>
        </w:rPr>
        <w:t>b)承包方价格高于乙方费用明细中相应项目的预算价；</w:t>
      </w:r>
    </w:p>
    <w:p>
      <w:pPr>
        <w:ind w:firstLine="280" w:firstLineChars="100"/>
        <w:rPr>
          <w:rFonts w:hint="eastAsia" w:ascii="宋体" w:hAnsi="宋体" w:cs="宋体"/>
          <w:szCs w:val="28"/>
        </w:rPr>
      </w:pPr>
      <w:r>
        <w:rPr>
          <w:rFonts w:hint="eastAsia" w:ascii="宋体" w:hAnsi="宋体" w:cs="宋体"/>
          <w:szCs w:val="28"/>
        </w:rPr>
        <w:t>c)承包方达不到乙方投标承诺相应项目的服务标准。</w:t>
      </w:r>
    </w:p>
    <w:p>
      <w:pPr>
        <w:rPr>
          <w:rFonts w:hint="eastAsia" w:ascii="宋体" w:hAnsi="宋体" w:cs="宋体"/>
          <w:szCs w:val="28"/>
        </w:rPr>
      </w:pPr>
      <w:r>
        <w:rPr>
          <w:rFonts w:hint="eastAsia" w:ascii="宋体" w:hAnsi="宋体" w:cs="宋体"/>
          <w:szCs w:val="28"/>
        </w:rPr>
        <w:t xml:space="preserve">  5.在本合同期内。甲方对乙方表现不佳、责任心不强、不能胜任工作岗位、不配合不服从管理、言行有损甲方企业形象、损害甲方利益、行贿受贿、渎职的员工有权要求乙方及时处理。</w:t>
      </w:r>
    </w:p>
    <w:p>
      <w:pPr>
        <w:spacing w:line="460" w:lineRule="exact"/>
        <w:ind w:left="560" w:hanging="560" w:hangingChars="200"/>
        <w:rPr>
          <w:rFonts w:hint="eastAsia" w:ascii="宋体" w:hAnsi="宋体" w:cs="宋体"/>
          <w:szCs w:val="28"/>
        </w:rPr>
      </w:pPr>
      <w:r>
        <w:rPr>
          <w:rFonts w:hint="eastAsia" w:ascii="宋体" w:hAnsi="宋体" w:cs="宋体"/>
          <w:szCs w:val="28"/>
        </w:rPr>
        <w:t xml:space="preserve">   6.在合同期内，乙方与甲方有关的宣传材料须经甲方同意后，方可执行。</w:t>
      </w:r>
    </w:p>
    <w:p>
      <w:pPr>
        <w:numPr>
          <w:ilvl w:val="0"/>
          <w:numId w:val="4"/>
        </w:numPr>
        <w:spacing w:line="460" w:lineRule="exact"/>
        <w:rPr>
          <w:rFonts w:hint="eastAsia" w:ascii="宋体" w:hAnsi="宋体" w:cs="宋体"/>
          <w:szCs w:val="28"/>
        </w:rPr>
      </w:pPr>
      <w:r>
        <w:rPr>
          <w:rFonts w:hint="eastAsia" w:ascii="宋体" w:hAnsi="宋体" w:cs="宋体"/>
          <w:szCs w:val="28"/>
        </w:rPr>
        <w:t>违约责任</w:t>
      </w:r>
    </w:p>
    <w:p>
      <w:pPr>
        <w:ind w:firstLine="560" w:firstLineChars="200"/>
        <w:rPr>
          <w:rFonts w:hint="eastAsia" w:ascii="宋体" w:hAnsi="宋体" w:cs="宋体"/>
          <w:szCs w:val="28"/>
        </w:rPr>
      </w:pPr>
      <w:r>
        <w:rPr>
          <w:rFonts w:hint="eastAsia" w:ascii="宋体" w:hAnsi="宋体" w:cs="宋体"/>
          <w:szCs w:val="28"/>
        </w:rPr>
        <w:t>1.如因乙方违反本合同有关约定，造成甲方未能完成管理目标或直接造成甲方经济损失的，甲方有权要求乙方在10个工作日内解决，逾期未解决的，甲方有权终止合同，造成甲方经济损失的，乙方应</w:t>
      </w:r>
      <w:r>
        <w:rPr>
          <w:rFonts w:hint="eastAsia" w:ascii="宋体" w:hAnsi="宋体" w:cs="宋体"/>
          <w:szCs w:val="28"/>
          <w:lang w:eastAsia="zh-CN"/>
        </w:rPr>
        <w:t>给予</w:t>
      </w:r>
      <w:bookmarkStart w:id="38" w:name="_GoBack"/>
      <w:bookmarkEnd w:id="38"/>
      <w:r>
        <w:rPr>
          <w:rFonts w:hint="eastAsia" w:ascii="宋体" w:hAnsi="宋体" w:cs="宋体"/>
          <w:szCs w:val="28"/>
        </w:rPr>
        <w:t>甲方相应的经济补偿。</w:t>
      </w:r>
    </w:p>
    <w:p>
      <w:pPr>
        <w:ind w:firstLine="560" w:firstLineChars="200"/>
        <w:rPr>
          <w:rFonts w:hint="eastAsia" w:ascii="宋体" w:hAnsi="宋体" w:cs="宋体"/>
          <w:szCs w:val="28"/>
        </w:rPr>
      </w:pPr>
      <w:r>
        <w:rPr>
          <w:rFonts w:hint="eastAsia" w:ascii="宋体" w:hAnsi="宋体" w:cs="宋体"/>
          <w:szCs w:val="28"/>
        </w:rPr>
        <w:t>2.如因乙方原因造成甲方物品丢失、被盗或发生其他的安全问题，由乙方承担责任并赔偿相应的费用。</w:t>
      </w:r>
    </w:p>
    <w:p>
      <w:pPr>
        <w:ind w:firstLine="560" w:firstLineChars="200"/>
        <w:rPr>
          <w:rFonts w:hint="eastAsia" w:ascii="宋体" w:hAnsi="宋体" w:cs="宋体"/>
          <w:szCs w:val="28"/>
        </w:rPr>
      </w:pPr>
      <w:r>
        <w:rPr>
          <w:rFonts w:hint="eastAsia" w:ascii="宋体" w:hAnsi="宋体" w:cs="宋体"/>
          <w:szCs w:val="28"/>
        </w:rPr>
        <w:t>3.甲、乙任何一方在无法律依据的前提下提前终止合同，违约方应赔偿对方相当于三个月管理酬金的违约金赔偿。</w:t>
      </w:r>
    </w:p>
    <w:p>
      <w:pPr>
        <w:ind w:firstLine="560" w:firstLineChars="200"/>
        <w:rPr>
          <w:rFonts w:hint="eastAsia" w:ascii="宋体" w:hAnsi="宋体" w:cs="宋体"/>
          <w:szCs w:val="28"/>
        </w:rPr>
      </w:pPr>
      <w:r>
        <w:rPr>
          <w:rFonts w:hint="eastAsia" w:ascii="宋体" w:hAnsi="宋体" w:cs="宋体"/>
          <w:szCs w:val="28"/>
        </w:rPr>
        <w:t>4.甲方房屋建筑因设施设备质量或安装技术等原因，造成重大事故的，由甲方承担责任并负责善后处理。因乙方管理不善或操作不当或没有按规定进行大中修及日常保养等原因造成重大事故的，由乙方承担责任并负责善后处理（产生事故的直接原因，以相关部门的鉴定结论为准）。</w:t>
      </w:r>
    </w:p>
    <w:p>
      <w:pPr>
        <w:spacing w:line="460" w:lineRule="exact"/>
        <w:rPr>
          <w:rFonts w:hint="eastAsia" w:ascii="宋体" w:hAnsi="宋体" w:cs="宋体"/>
          <w:szCs w:val="28"/>
        </w:rPr>
      </w:pPr>
      <w:r>
        <w:rPr>
          <w:rFonts w:hint="eastAsia" w:ascii="宋体" w:hAnsi="宋体" w:cs="宋体"/>
          <w:szCs w:val="28"/>
        </w:rPr>
        <w:t>第六条  监督检查</w:t>
      </w:r>
    </w:p>
    <w:p>
      <w:pPr>
        <w:ind w:firstLine="560" w:firstLineChars="200"/>
        <w:rPr>
          <w:rFonts w:hint="eastAsia" w:ascii="宋体" w:hAnsi="宋体" w:cs="宋体"/>
          <w:szCs w:val="28"/>
        </w:rPr>
      </w:pPr>
      <w:r>
        <w:rPr>
          <w:rFonts w:hint="eastAsia" w:ascii="宋体" w:hAnsi="宋体" w:cs="宋体"/>
          <w:szCs w:val="28"/>
        </w:rPr>
        <w:t xml:space="preserve"> 1.甲方不定期对乙方的工作进行抽查，其抽查结果将作为乙方年度考核的依据。</w:t>
      </w:r>
    </w:p>
    <w:p>
      <w:pPr>
        <w:rPr>
          <w:rFonts w:hint="eastAsia" w:ascii="宋体" w:hAnsi="宋体" w:cs="宋体"/>
          <w:szCs w:val="28"/>
        </w:rPr>
      </w:pPr>
      <w:r>
        <w:rPr>
          <w:rFonts w:hint="eastAsia" w:ascii="宋体" w:hAnsi="宋体" w:cs="宋体"/>
          <w:szCs w:val="28"/>
        </w:rPr>
        <w:t xml:space="preserve">    2.乙方负责组织（甲方参与）一年一次甲方各个部门意见满意率调查统计，其检查结果将作为乙方年度考核的依据。</w:t>
      </w:r>
    </w:p>
    <w:p>
      <w:pPr>
        <w:spacing w:line="460" w:lineRule="exact"/>
        <w:ind w:left="840" w:hanging="840" w:hangingChars="300"/>
        <w:rPr>
          <w:rFonts w:hint="eastAsia" w:ascii="宋体" w:hAnsi="宋体" w:cs="宋体"/>
          <w:szCs w:val="28"/>
        </w:rPr>
      </w:pPr>
      <w:r>
        <w:rPr>
          <w:rFonts w:hint="eastAsia" w:ascii="宋体" w:hAnsi="宋体" w:cs="宋体"/>
          <w:szCs w:val="28"/>
        </w:rPr>
        <w:t>第七条  奖惩条款</w:t>
      </w:r>
    </w:p>
    <w:p>
      <w:pPr>
        <w:ind w:firstLine="560" w:firstLineChars="200"/>
        <w:rPr>
          <w:rFonts w:hint="eastAsia" w:ascii="宋体" w:hAnsi="宋体" w:cs="宋体"/>
          <w:szCs w:val="28"/>
        </w:rPr>
      </w:pPr>
      <w:r>
        <w:rPr>
          <w:rFonts w:hint="eastAsia" w:ascii="宋体" w:hAnsi="宋体" w:cs="宋体"/>
          <w:szCs w:val="28"/>
        </w:rPr>
        <w:t xml:space="preserve"> 1.乙方在本合同期内，其物业管理服务水平达到既定的目标及服务承诺，且甲乙双方合作良好，甲乙双方将继续签合同。</w:t>
      </w:r>
    </w:p>
    <w:p>
      <w:pPr>
        <w:spacing w:line="460" w:lineRule="exact"/>
        <w:ind w:left="840" w:hanging="840" w:hangingChars="300"/>
        <w:rPr>
          <w:rFonts w:hint="eastAsia" w:ascii="宋体" w:hAnsi="宋体" w:cs="宋体"/>
          <w:szCs w:val="28"/>
        </w:rPr>
      </w:pPr>
      <w:r>
        <w:rPr>
          <w:rFonts w:hint="eastAsia" w:ascii="宋体" w:hAnsi="宋体" w:cs="宋体"/>
          <w:szCs w:val="28"/>
        </w:rPr>
        <w:t xml:space="preserve">     2.若甲方抽检结果（单项）连续三次达不到乙方的服务承诺，甲方有权扣除乙方年管理酬金的5%作为罚款。</w:t>
      </w:r>
    </w:p>
    <w:p>
      <w:pPr>
        <w:spacing w:line="460" w:lineRule="exact"/>
        <w:ind w:left="840" w:hanging="840" w:hangingChars="300"/>
        <w:rPr>
          <w:rFonts w:hint="eastAsia" w:ascii="宋体" w:hAnsi="宋体" w:cs="宋体"/>
          <w:szCs w:val="28"/>
        </w:rPr>
      </w:pPr>
      <w:r>
        <w:rPr>
          <w:rFonts w:hint="eastAsia" w:ascii="宋体" w:hAnsi="宋体" w:cs="宋体"/>
          <w:szCs w:val="28"/>
        </w:rPr>
        <w:t>第八条  招标合同文件组成及解释程序顺序</w:t>
      </w:r>
    </w:p>
    <w:p>
      <w:pPr>
        <w:spacing w:line="460" w:lineRule="exact"/>
        <w:ind w:left="840" w:hanging="840" w:hangingChars="300"/>
        <w:rPr>
          <w:rFonts w:hint="eastAsia" w:ascii="宋体" w:hAnsi="宋体" w:cs="宋体"/>
          <w:szCs w:val="28"/>
        </w:rPr>
      </w:pPr>
      <w:r>
        <w:rPr>
          <w:rFonts w:hint="eastAsia" w:ascii="宋体" w:hAnsi="宋体" w:cs="宋体"/>
          <w:szCs w:val="28"/>
        </w:rPr>
        <w:t xml:space="preserve">     1.正式合同文件或协议</w:t>
      </w:r>
    </w:p>
    <w:p>
      <w:pPr>
        <w:spacing w:line="460" w:lineRule="exact"/>
        <w:ind w:left="840" w:hanging="840" w:hangingChars="300"/>
        <w:rPr>
          <w:rFonts w:hint="eastAsia" w:ascii="宋体" w:hAnsi="宋体" w:cs="宋体"/>
          <w:szCs w:val="28"/>
        </w:rPr>
      </w:pPr>
      <w:r>
        <w:rPr>
          <w:rFonts w:hint="eastAsia" w:ascii="宋体" w:hAnsi="宋体" w:cs="宋体"/>
          <w:szCs w:val="28"/>
        </w:rPr>
        <w:t xml:space="preserve">     2.物业管理竞争性文件</w:t>
      </w:r>
    </w:p>
    <w:p>
      <w:pPr>
        <w:spacing w:line="460" w:lineRule="exact"/>
        <w:ind w:left="840" w:hanging="840" w:hangingChars="300"/>
        <w:rPr>
          <w:rFonts w:hint="eastAsia" w:ascii="宋体" w:hAnsi="宋体" w:cs="宋体"/>
          <w:szCs w:val="28"/>
        </w:rPr>
      </w:pPr>
      <w:r>
        <w:rPr>
          <w:rFonts w:hint="eastAsia" w:ascii="宋体" w:hAnsi="宋体" w:cs="宋体"/>
          <w:szCs w:val="28"/>
        </w:rPr>
        <w:t xml:space="preserve">     3投标文件。</w:t>
      </w:r>
    </w:p>
    <w:p>
      <w:pPr>
        <w:spacing w:line="460" w:lineRule="exact"/>
        <w:ind w:left="840" w:hanging="840" w:hangingChars="300"/>
        <w:rPr>
          <w:rFonts w:hint="eastAsia" w:ascii="宋体" w:hAnsi="宋体" w:cs="宋体"/>
          <w:szCs w:val="28"/>
        </w:rPr>
      </w:pPr>
      <w:r>
        <w:rPr>
          <w:rFonts w:hint="eastAsia" w:ascii="宋体" w:hAnsi="宋体" w:cs="宋体"/>
          <w:szCs w:val="28"/>
        </w:rPr>
        <w:t xml:space="preserve">     4.在本合同执行过程中，所有会议纪要、补充协议和往来信函一经甲乙双方签字盖章进程为本合同的附件和有效组成部分，其生效日期为甲乙双方签字盖章之日期。</w:t>
      </w:r>
    </w:p>
    <w:p>
      <w:pPr>
        <w:spacing w:line="460" w:lineRule="exact"/>
        <w:ind w:left="840" w:hanging="840" w:hangingChars="300"/>
        <w:rPr>
          <w:rFonts w:hint="eastAsia" w:ascii="宋体" w:hAnsi="宋体" w:cs="宋体"/>
          <w:szCs w:val="28"/>
        </w:rPr>
      </w:pPr>
      <w:r>
        <w:rPr>
          <w:rFonts w:hint="eastAsia" w:ascii="宋体" w:hAnsi="宋体" w:cs="宋体"/>
          <w:szCs w:val="28"/>
        </w:rPr>
        <w:t xml:space="preserve">      5.有关政策法规。</w:t>
      </w:r>
    </w:p>
    <w:p>
      <w:pPr>
        <w:spacing w:line="460" w:lineRule="exact"/>
        <w:ind w:left="840" w:hanging="840" w:hangingChars="300"/>
        <w:rPr>
          <w:rFonts w:hint="eastAsia" w:ascii="宋体" w:hAnsi="宋体" w:cs="宋体"/>
          <w:szCs w:val="28"/>
        </w:rPr>
      </w:pPr>
      <w:r>
        <w:rPr>
          <w:rFonts w:hint="eastAsia" w:ascii="宋体" w:hAnsi="宋体" w:cs="宋体"/>
          <w:szCs w:val="28"/>
        </w:rPr>
        <w:t>第九条  其他事项</w:t>
      </w:r>
    </w:p>
    <w:p>
      <w:pPr>
        <w:spacing w:line="460" w:lineRule="exact"/>
        <w:ind w:left="1042" w:leftChars="372"/>
        <w:rPr>
          <w:rFonts w:hint="eastAsia" w:ascii="宋体" w:hAnsi="宋体" w:cs="宋体"/>
          <w:szCs w:val="28"/>
        </w:rPr>
      </w:pPr>
      <w:r>
        <w:rPr>
          <w:rFonts w:hint="eastAsia" w:ascii="宋体" w:hAnsi="宋体" w:cs="宋体"/>
          <w:szCs w:val="28"/>
        </w:rPr>
        <w:t>说明：上述为中标企业物业管理合同主要条款，特殊情况下，招标方有权对以上招标条款予以调整，空白部分以签订合同时内容为准。</w:t>
      </w:r>
    </w:p>
    <w:p>
      <w:pPr>
        <w:spacing w:line="460" w:lineRule="exact"/>
        <w:ind w:left="1042" w:leftChars="372"/>
        <w:rPr>
          <w:rFonts w:hint="eastAsia" w:ascii="宋体" w:hAnsi="宋体" w:cs="宋体"/>
          <w:szCs w:val="28"/>
        </w:rPr>
      </w:pPr>
    </w:p>
    <w:p>
      <w:pPr>
        <w:spacing w:line="460" w:lineRule="exact"/>
        <w:ind w:left="1042" w:leftChars="372"/>
        <w:rPr>
          <w:rFonts w:hint="eastAsia" w:ascii="宋体" w:hAnsi="宋体" w:cs="宋体"/>
          <w:szCs w:val="28"/>
        </w:rPr>
      </w:pPr>
    </w:p>
    <w:p>
      <w:pPr>
        <w:spacing w:line="460" w:lineRule="exact"/>
        <w:ind w:left="1042" w:leftChars="372"/>
        <w:rPr>
          <w:rFonts w:hint="eastAsia" w:ascii="宋体" w:hAnsi="宋体" w:cs="宋体"/>
          <w:szCs w:val="28"/>
        </w:rPr>
      </w:pPr>
    </w:p>
    <w:p>
      <w:pPr>
        <w:spacing w:line="460" w:lineRule="exact"/>
        <w:ind w:left="1042" w:leftChars="372"/>
        <w:rPr>
          <w:rFonts w:hint="eastAsia" w:ascii="宋体" w:hAnsi="宋体" w:cs="宋体"/>
          <w:szCs w:val="28"/>
        </w:rPr>
      </w:pPr>
    </w:p>
    <w:p>
      <w:pPr>
        <w:spacing w:line="460" w:lineRule="exact"/>
        <w:ind w:left="1042" w:leftChars="372"/>
        <w:rPr>
          <w:rFonts w:hint="eastAsia" w:ascii="宋体" w:hAnsi="宋体" w:cs="宋体"/>
          <w:szCs w:val="28"/>
        </w:rPr>
      </w:pPr>
    </w:p>
    <w:p>
      <w:pPr>
        <w:spacing w:line="460" w:lineRule="exact"/>
        <w:ind w:left="1042" w:leftChars="372"/>
        <w:rPr>
          <w:rFonts w:hint="eastAsia" w:ascii="宋体" w:hAnsi="宋体" w:cs="宋体"/>
          <w:szCs w:val="28"/>
        </w:rPr>
      </w:pPr>
    </w:p>
    <w:p>
      <w:pPr>
        <w:spacing w:line="460" w:lineRule="exact"/>
        <w:ind w:left="1042" w:leftChars="372"/>
        <w:rPr>
          <w:rFonts w:hint="eastAsia" w:ascii="宋体" w:hAnsi="宋体" w:cs="宋体"/>
          <w:szCs w:val="28"/>
        </w:rPr>
      </w:pPr>
    </w:p>
    <w:p>
      <w:pPr>
        <w:spacing w:line="460" w:lineRule="exact"/>
        <w:ind w:left="1042" w:leftChars="372"/>
        <w:rPr>
          <w:rFonts w:hint="eastAsia" w:ascii="宋体" w:hAnsi="宋体" w:cs="宋体"/>
          <w:szCs w:val="28"/>
        </w:rPr>
      </w:pPr>
    </w:p>
    <w:p>
      <w:pPr>
        <w:spacing w:line="460" w:lineRule="exact"/>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spacing w:line="460" w:lineRule="exact"/>
        <w:rPr>
          <w:rFonts w:hint="eastAsia" w:ascii="宋体" w:hAnsi="宋体" w:cs="宋体"/>
          <w:szCs w:val="28"/>
        </w:rPr>
      </w:pPr>
      <w:r>
        <w:rPr>
          <w:rFonts w:hint="eastAsia" w:ascii="宋体" w:hAnsi="宋体" w:cs="宋体"/>
          <w:szCs w:val="28"/>
        </w:rPr>
        <w:t xml:space="preserve">     附件</w:t>
      </w:r>
    </w:p>
    <w:p>
      <w:pPr>
        <w:spacing w:line="460" w:lineRule="exact"/>
        <w:rPr>
          <w:rFonts w:hint="eastAsia" w:ascii="宋体" w:hAnsi="宋体" w:cs="宋体"/>
          <w:szCs w:val="28"/>
        </w:rPr>
      </w:pPr>
    </w:p>
    <w:p>
      <w:pPr>
        <w:spacing w:line="460" w:lineRule="exact"/>
        <w:jc w:val="center"/>
        <w:rPr>
          <w:rFonts w:hint="eastAsia" w:ascii="宋体" w:hAnsi="宋体" w:cs="宋体"/>
          <w:szCs w:val="28"/>
        </w:rPr>
      </w:pPr>
    </w:p>
    <w:p>
      <w:pPr>
        <w:spacing w:line="460" w:lineRule="exact"/>
        <w:jc w:val="center"/>
        <w:rPr>
          <w:rFonts w:hint="eastAsia" w:ascii="宋体" w:hAnsi="宋体" w:cs="宋体"/>
          <w:szCs w:val="28"/>
        </w:rPr>
      </w:pPr>
      <w:r>
        <w:rPr>
          <w:rFonts w:hint="eastAsia" w:ascii="宋体" w:hAnsi="宋体" w:cs="宋体"/>
          <w:szCs w:val="28"/>
        </w:rPr>
        <w:t>资格证明文件</w:t>
      </w:r>
    </w:p>
    <w:p>
      <w:pPr>
        <w:spacing w:line="460" w:lineRule="exact"/>
        <w:jc w:val="center"/>
        <w:rPr>
          <w:rFonts w:hint="eastAsia" w:ascii="宋体" w:hAnsi="宋体" w:cs="宋体"/>
          <w:szCs w:val="28"/>
        </w:rPr>
      </w:pPr>
    </w:p>
    <w:p>
      <w:pPr>
        <w:spacing w:line="460" w:lineRule="exact"/>
        <w:jc w:val="center"/>
        <w:rPr>
          <w:rFonts w:hint="eastAsia" w:ascii="宋体" w:hAnsi="宋体" w:cs="宋体"/>
          <w:szCs w:val="28"/>
        </w:rPr>
      </w:pPr>
    </w:p>
    <w:p>
      <w:pPr>
        <w:numPr>
          <w:ilvl w:val="0"/>
          <w:numId w:val="5"/>
        </w:numPr>
        <w:spacing w:line="460" w:lineRule="exact"/>
        <w:rPr>
          <w:rFonts w:hint="eastAsia" w:ascii="宋体" w:hAnsi="宋体" w:cs="宋体"/>
          <w:szCs w:val="28"/>
        </w:rPr>
      </w:pPr>
      <w:r>
        <w:rPr>
          <w:rFonts w:hint="eastAsia" w:ascii="宋体" w:hAnsi="宋体" w:cs="宋体"/>
          <w:szCs w:val="28"/>
        </w:rPr>
        <w:t>营业执照（复印件）</w:t>
      </w:r>
    </w:p>
    <w:p>
      <w:pPr>
        <w:pStyle w:val="2"/>
        <w:numPr>
          <w:ilvl w:val="0"/>
          <w:numId w:val="0"/>
        </w:numPr>
        <w:rPr>
          <w:rFonts w:hint="eastAsia" w:ascii="宋体" w:hAnsi="宋体" w:cs="宋体"/>
          <w:szCs w:val="28"/>
        </w:rPr>
      </w:pPr>
      <w:r>
        <w:rPr>
          <w:rFonts w:hint="eastAsia" w:ascii="宋体" w:hAnsi="宋体" w:cs="宋体"/>
          <w:szCs w:val="28"/>
        </w:rPr>
        <w:t>二、物业服务企业信用证明复印件</w:t>
      </w: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spacing w:line="460" w:lineRule="exact"/>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pStyle w:val="2"/>
        <w:numPr>
          <w:ilvl w:val="0"/>
          <w:numId w:val="0"/>
        </w:numPr>
        <w:rPr>
          <w:rFonts w:hint="eastAsia" w:ascii="宋体" w:hAnsi="宋体" w:cs="宋体"/>
          <w:szCs w:val="28"/>
        </w:rPr>
      </w:pPr>
    </w:p>
    <w:p>
      <w:pPr>
        <w:spacing w:line="460" w:lineRule="exact"/>
        <w:rPr>
          <w:rFonts w:hint="eastAsia" w:ascii="宋体" w:hAnsi="宋体" w:cs="宋体"/>
          <w:szCs w:val="28"/>
        </w:rPr>
      </w:pPr>
    </w:p>
    <w:p>
      <w:pPr>
        <w:tabs>
          <w:tab w:val="left" w:pos="6300"/>
        </w:tabs>
        <w:snapToGrid w:val="0"/>
        <w:spacing w:line="400" w:lineRule="atLeast"/>
        <w:ind w:firstLine="2221" w:firstLineChars="790"/>
        <w:outlineLvl w:val="0"/>
        <w:rPr>
          <w:rFonts w:hint="eastAsia" w:ascii="宋体" w:hAnsi="宋体" w:cs="宋体"/>
          <w:b/>
          <w:szCs w:val="28"/>
        </w:rPr>
      </w:pPr>
      <w:r>
        <w:rPr>
          <w:rFonts w:hint="eastAsia" w:ascii="宋体" w:hAnsi="宋体" w:cs="宋体"/>
          <w:b/>
          <w:szCs w:val="28"/>
        </w:rPr>
        <w:t>法定代表人身份证明书（格式）</w:t>
      </w: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ind w:firstLine="747" w:firstLineChars="267"/>
        <w:rPr>
          <w:rFonts w:hint="eastAsia" w:ascii="宋体" w:hAnsi="宋体" w:cs="宋体"/>
          <w:szCs w:val="28"/>
        </w:rPr>
      </w:pPr>
      <w:r>
        <w:rPr>
          <w:rFonts w:hint="eastAsia" w:ascii="宋体" w:hAnsi="宋体" w:cs="宋体"/>
          <w:szCs w:val="28"/>
          <w:u w:val="single"/>
        </w:rPr>
        <w:t xml:space="preserve">        </w:t>
      </w:r>
      <w:r>
        <w:rPr>
          <w:rFonts w:hint="eastAsia" w:ascii="宋体" w:hAnsi="宋体" w:cs="宋体"/>
          <w:szCs w:val="28"/>
        </w:rPr>
        <w:t>（法定代表人姓名）在</w:t>
      </w:r>
      <w:r>
        <w:rPr>
          <w:rFonts w:hint="eastAsia" w:ascii="宋体" w:hAnsi="宋体" w:cs="宋体"/>
          <w:szCs w:val="28"/>
          <w:u w:val="single"/>
        </w:rPr>
        <w:t xml:space="preserve">             </w:t>
      </w:r>
      <w:r>
        <w:rPr>
          <w:rFonts w:hint="eastAsia" w:ascii="宋体" w:hAnsi="宋体" w:cs="宋体"/>
          <w:szCs w:val="28"/>
        </w:rPr>
        <w:t>（竞标人名称）任</w:t>
      </w:r>
      <w:r>
        <w:rPr>
          <w:rFonts w:hint="eastAsia" w:ascii="宋体" w:hAnsi="宋体" w:cs="宋体"/>
          <w:szCs w:val="28"/>
          <w:u w:val="single"/>
        </w:rPr>
        <w:t xml:space="preserve">    </w:t>
      </w:r>
      <w:r>
        <w:rPr>
          <w:rFonts w:hint="eastAsia" w:ascii="宋体" w:hAnsi="宋体" w:cs="宋体"/>
          <w:szCs w:val="28"/>
        </w:rPr>
        <w:t>（职务名称）职务，是__________________（竞争人名称）的法定代表人。</w:t>
      </w:r>
    </w:p>
    <w:p>
      <w:pPr>
        <w:tabs>
          <w:tab w:val="left" w:pos="6300"/>
        </w:tabs>
        <w:snapToGrid w:val="0"/>
        <w:spacing w:line="360" w:lineRule="auto"/>
        <w:ind w:firstLine="573"/>
        <w:rPr>
          <w:rFonts w:hint="eastAsia" w:ascii="宋体" w:hAnsi="宋体" w:cs="宋体"/>
          <w:szCs w:val="28"/>
        </w:rPr>
      </w:pPr>
    </w:p>
    <w:p>
      <w:pPr>
        <w:tabs>
          <w:tab w:val="left" w:pos="6300"/>
        </w:tabs>
        <w:snapToGrid w:val="0"/>
        <w:spacing w:line="360" w:lineRule="auto"/>
        <w:ind w:firstLine="573"/>
        <w:outlineLvl w:val="0"/>
        <w:rPr>
          <w:rFonts w:hint="eastAsia" w:ascii="宋体" w:hAnsi="宋体" w:cs="宋体"/>
          <w:szCs w:val="28"/>
        </w:rPr>
      </w:pPr>
      <w:r>
        <w:rPr>
          <w:rFonts w:hint="eastAsia" w:ascii="宋体" w:hAnsi="宋体" w:cs="宋体"/>
          <w:szCs w:val="28"/>
        </w:rPr>
        <w:t>特此证明。</w:t>
      </w: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outlineLvl w:val="0"/>
        <w:rPr>
          <w:rFonts w:hint="eastAsia" w:ascii="宋体" w:hAnsi="宋体" w:cs="宋体"/>
          <w:szCs w:val="28"/>
        </w:rPr>
      </w:pPr>
      <w:r>
        <w:rPr>
          <w:rFonts w:hint="eastAsia" w:ascii="宋体" w:hAnsi="宋体" w:cs="宋体"/>
          <w:szCs w:val="28"/>
        </w:rPr>
        <w:t xml:space="preserve">                                            （供应商全称）</w:t>
      </w: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年   月   日</w:t>
      </w: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（公章）</w:t>
      </w: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r>
        <w:rPr>
          <w:rFonts w:hint="eastAsia" w:ascii="宋体" w:hAnsi="宋体" w:cs="宋体"/>
          <w:szCs w:val="28"/>
        </w:rPr>
        <w:t>附：上述法定代表人住址：</w:t>
      </w: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身份证号码：</w:t>
      </w: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电    传：</w:t>
      </w: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网    址：</w:t>
      </w: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邮政编码：</w:t>
      </w:r>
    </w:p>
    <w:p>
      <w:pPr>
        <w:tabs>
          <w:tab w:val="left" w:pos="6300"/>
        </w:tabs>
        <w:snapToGrid w:val="0"/>
        <w:spacing w:line="360" w:lineRule="auto"/>
        <w:rPr>
          <w:rFonts w:hint="eastAsia" w:ascii="宋体" w:hAnsi="宋体" w:cs="宋体"/>
          <w:szCs w:val="28"/>
        </w:rPr>
      </w:pPr>
    </w:p>
    <w:p>
      <w:pPr>
        <w:tabs>
          <w:tab w:val="left" w:pos="6300"/>
        </w:tabs>
        <w:snapToGrid w:val="0"/>
        <w:spacing w:line="400" w:lineRule="atLeast"/>
        <w:rPr>
          <w:rFonts w:hint="eastAsia" w:ascii="宋体" w:hAnsi="宋体" w:cs="宋体"/>
          <w:szCs w:val="28"/>
        </w:rPr>
      </w:pPr>
    </w:p>
    <w:p>
      <w:pPr>
        <w:tabs>
          <w:tab w:val="left" w:pos="6300"/>
        </w:tabs>
        <w:snapToGrid w:val="0"/>
        <w:spacing w:line="400" w:lineRule="atLeast"/>
        <w:rPr>
          <w:rFonts w:hint="eastAsia" w:ascii="宋体" w:hAnsi="宋体" w:cs="宋体"/>
          <w:szCs w:val="28"/>
        </w:rPr>
      </w:pPr>
    </w:p>
    <w:p>
      <w:pPr>
        <w:tabs>
          <w:tab w:val="left" w:pos="6300"/>
        </w:tabs>
        <w:snapToGrid w:val="0"/>
        <w:spacing w:line="400" w:lineRule="atLeast"/>
        <w:rPr>
          <w:rFonts w:hint="eastAsia" w:ascii="宋体" w:hAnsi="宋体" w:cs="宋体"/>
          <w:szCs w:val="28"/>
        </w:rPr>
      </w:pPr>
    </w:p>
    <w:p>
      <w:pPr>
        <w:tabs>
          <w:tab w:val="left" w:pos="6300"/>
        </w:tabs>
        <w:snapToGrid w:val="0"/>
        <w:spacing w:line="400" w:lineRule="atLeast"/>
        <w:jc w:val="center"/>
        <w:outlineLvl w:val="0"/>
        <w:rPr>
          <w:rFonts w:hint="eastAsia" w:ascii="宋体" w:hAnsi="宋体" w:cs="宋体"/>
          <w:b/>
          <w:szCs w:val="28"/>
        </w:rPr>
      </w:pPr>
    </w:p>
    <w:p>
      <w:pPr>
        <w:pStyle w:val="2"/>
        <w:numPr>
          <w:ilvl w:val="0"/>
          <w:numId w:val="0"/>
        </w:numPr>
        <w:rPr>
          <w:rFonts w:hint="eastAsia" w:ascii="宋体" w:hAnsi="宋体" w:cs="宋体"/>
          <w:b/>
          <w:szCs w:val="28"/>
        </w:rPr>
      </w:pPr>
    </w:p>
    <w:p>
      <w:pPr>
        <w:pStyle w:val="2"/>
        <w:numPr>
          <w:ilvl w:val="0"/>
          <w:numId w:val="0"/>
        </w:numPr>
        <w:rPr>
          <w:rFonts w:hint="eastAsia" w:ascii="宋体" w:hAnsi="宋体" w:cs="宋体"/>
          <w:b/>
          <w:szCs w:val="28"/>
        </w:rPr>
      </w:pPr>
    </w:p>
    <w:p>
      <w:pPr>
        <w:pStyle w:val="2"/>
        <w:numPr>
          <w:ilvl w:val="0"/>
          <w:numId w:val="0"/>
        </w:numPr>
        <w:rPr>
          <w:rFonts w:hint="eastAsia" w:ascii="宋体" w:hAnsi="宋体" w:cs="宋体"/>
          <w:b/>
          <w:szCs w:val="28"/>
        </w:rPr>
      </w:pPr>
    </w:p>
    <w:p>
      <w:pPr>
        <w:pStyle w:val="2"/>
        <w:numPr>
          <w:ilvl w:val="0"/>
          <w:numId w:val="0"/>
        </w:numPr>
        <w:ind w:left="420"/>
        <w:rPr>
          <w:rFonts w:hint="eastAsia" w:ascii="宋体" w:hAnsi="宋体" w:cs="宋体"/>
          <w:szCs w:val="28"/>
        </w:rPr>
      </w:pPr>
    </w:p>
    <w:p>
      <w:pPr>
        <w:tabs>
          <w:tab w:val="left" w:pos="6300"/>
        </w:tabs>
        <w:snapToGrid w:val="0"/>
        <w:spacing w:line="400" w:lineRule="atLeast"/>
        <w:jc w:val="center"/>
        <w:outlineLvl w:val="0"/>
        <w:rPr>
          <w:rFonts w:hint="eastAsia" w:ascii="宋体" w:hAnsi="宋体" w:cs="宋体"/>
          <w:b/>
          <w:szCs w:val="28"/>
        </w:rPr>
      </w:pPr>
      <w:r>
        <w:rPr>
          <w:rFonts w:hint="eastAsia" w:ascii="宋体" w:hAnsi="宋体" w:cs="宋体"/>
          <w:b/>
          <w:szCs w:val="28"/>
        </w:rPr>
        <w:t>法定代表人授权委托书（格式）</w:t>
      </w: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r>
        <w:rPr>
          <w:rFonts w:hint="eastAsia" w:ascii="宋体" w:hAnsi="宋体" w:cs="宋体"/>
          <w:szCs w:val="28"/>
        </w:rPr>
        <w:t>项目名称：_______________</w:t>
      </w:r>
    </w:p>
    <w:p>
      <w:pPr>
        <w:tabs>
          <w:tab w:val="left" w:pos="6300"/>
        </w:tabs>
        <w:snapToGrid w:val="0"/>
        <w:spacing w:line="360" w:lineRule="auto"/>
        <w:rPr>
          <w:rFonts w:hint="eastAsia" w:ascii="宋体" w:hAnsi="宋体" w:cs="宋体"/>
          <w:szCs w:val="28"/>
        </w:rPr>
      </w:pPr>
      <w:r>
        <w:rPr>
          <w:rFonts w:hint="eastAsia" w:ascii="宋体" w:hAnsi="宋体" w:cs="宋体"/>
          <w:szCs w:val="28"/>
        </w:rPr>
        <w:t>日    期：_______________</w:t>
      </w:r>
    </w:p>
    <w:p>
      <w:pPr>
        <w:tabs>
          <w:tab w:val="left" w:pos="6300"/>
        </w:tabs>
        <w:snapToGrid w:val="0"/>
        <w:spacing w:line="360" w:lineRule="auto"/>
        <w:rPr>
          <w:rFonts w:hint="eastAsia" w:ascii="宋体" w:hAnsi="宋体" w:cs="宋体"/>
          <w:szCs w:val="28"/>
        </w:rPr>
      </w:pPr>
      <w:r>
        <w:rPr>
          <w:rFonts w:hint="eastAsia" w:ascii="宋体" w:hAnsi="宋体" w:cs="宋体"/>
          <w:szCs w:val="28"/>
        </w:rPr>
        <w:t>致：_____________________（竞争性谈判代理机构名称）</w:t>
      </w:r>
    </w:p>
    <w:p>
      <w:pPr>
        <w:tabs>
          <w:tab w:val="left" w:pos="6300"/>
        </w:tabs>
        <w:snapToGrid w:val="0"/>
        <w:spacing w:line="360" w:lineRule="auto"/>
        <w:ind w:firstLine="555"/>
        <w:rPr>
          <w:rFonts w:hint="eastAsia" w:ascii="宋体" w:hAnsi="宋体" w:cs="宋体"/>
          <w:szCs w:val="28"/>
        </w:rPr>
      </w:pPr>
      <w:r>
        <w:rPr>
          <w:rFonts w:hint="eastAsia" w:ascii="宋体" w:hAnsi="宋体" w:cs="宋体"/>
          <w:szCs w:val="28"/>
          <w:lang w:val="en-US" w:eastAsia="zh-CN"/>
        </w:rPr>
        <w:t>_____________________</w:t>
      </w:r>
      <w:r>
        <w:rPr>
          <w:rFonts w:hint="eastAsia" w:ascii="宋体" w:hAnsi="宋体" w:cs="宋体"/>
          <w:szCs w:val="28"/>
        </w:rPr>
        <w:t>（供应商名称）是中华人民共和国合法企业，法定地址______________________________。</w:t>
      </w:r>
    </w:p>
    <w:p>
      <w:pPr>
        <w:tabs>
          <w:tab w:val="left" w:pos="6300"/>
        </w:tabs>
        <w:snapToGrid w:val="0"/>
        <w:spacing w:line="360" w:lineRule="auto"/>
        <w:ind w:firstLine="555"/>
        <w:rPr>
          <w:rFonts w:hint="eastAsia" w:ascii="宋体" w:hAnsi="宋体" w:cs="宋体"/>
          <w:szCs w:val="28"/>
        </w:rPr>
      </w:pPr>
      <w:r>
        <w:rPr>
          <w:rFonts w:hint="eastAsia" w:ascii="宋体" w:hAnsi="宋体" w:cs="宋体"/>
          <w:szCs w:val="28"/>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hint="eastAsia" w:ascii="宋体" w:hAnsi="宋体" w:cs="宋体"/>
          <w:szCs w:val="28"/>
        </w:rPr>
      </w:pPr>
      <w:r>
        <w:rPr>
          <w:rFonts w:hint="eastAsia" w:ascii="宋体" w:hAnsi="宋体" w:cs="宋体"/>
          <w:szCs w:val="28"/>
        </w:rPr>
        <w:t>我单位对被授权人的签名负全部责任。</w:t>
      </w:r>
    </w:p>
    <w:p>
      <w:pPr>
        <w:tabs>
          <w:tab w:val="left" w:pos="6300"/>
        </w:tabs>
        <w:snapToGrid w:val="0"/>
        <w:spacing w:line="360" w:lineRule="auto"/>
        <w:ind w:firstLine="555"/>
        <w:rPr>
          <w:rFonts w:hint="eastAsia" w:ascii="宋体" w:hAnsi="宋体" w:cs="宋体"/>
          <w:szCs w:val="28"/>
        </w:rPr>
      </w:pPr>
      <w:r>
        <w:rPr>
          <w:rFonts w:hint="eastAsia" w:ascii="宋体" w:hAnsi="宋体" w:cs="宋体"/>
          <w:szCs w:val="28"/>
        </w:rPr>
        <w:t>在</w:t>
      </w:r>
      <w:r>
        <w:rPr>
          <w:rFonts w:hint="eastAsia" w:ascii="宋体" w:hAnsi="宋体" w:cs="宋体"/>
          <w:szCs w:val="28"/>
          <w:lang w:eastAsia="zh-CN"/>
        </w:rPr>
        <w:t>撤销</w:t>
      </w:r>
      <w:r>
        <w:rPr>
          <w:rFonts w:hint="eastAsia" w:ascii="宋体" w:hAnsi="宋体" w:cs="宋体"/>
          <w:szCs w:val="28"/>
        </w:rPr>
        <w:t>授权的书面通知以前，本授权书一直有效。被授权人签署的所有文件（在授权书有效期内签署的）不因授权的</w:t>
      </w:r>
      <w:r>
        <w:rPr>
          <w:rFonts w:hint="eastAsia" w:ascii="宋体" w:hAnsi="宋体" w:cs="宋体"/>
          <w:szCs w:val="28"/>
          <w:lang w:eastAsia="zh-CN"/>
        </w:rPr>
        <w:t>撤销</w:t>
      </w:r>
      <w:r>
        <w:rPr>
          <w:rFonts w:hint="eastAsia" w:ascii="宋体" w:hAnsi="宋体" w:cs="宋体"/>
          <w:szCs w:val="28"/>
        </w:rPr>
        <w:t>而失效。</w:t>
      </w: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r>
        <w:rPr>
          <w:rFonts w:hint="eastAsia" w:ascii="宋体" w:hAnsi="宋体" w:cs="宋体"/>
          <w:szCs w:val="28"/>
        </w:rPr>
        <w:t>被授权人签名：                    法定代表人签名：</w:t>
      </w: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职  务：                            职  务：</w:t>
      </w: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r>
        <w:rPr>
          <w:rFonts w:hint="eastAsia" w:ascii="宋体" w:hAnsi="宋体" w:cs="宋体"/>
          <w:szCs w:val="28"/>
        </w:rPr>
        <w:t xml:space="preserve">                                                          </w:t>
      </w:r>
    </w:p>
    <w:p>
      <w:pPr>
        <w:snapToGrid w:val="0"/>
        <w:spacing w:line="360" w:lineRule="auto"/>
        <w:rPr>
          <w:rFonts w:hint="eastAsia" w:ascii="宋体" w:hAnsi="宋体" w:cs="宋体"/>
          <w:b/>
          <w:szCs w:val="28"/>
          <w:bdr w:val="single" w:color="auto" w:sz="4" w:space="0"/>
        </w:rPr>
      </w:pPr>
      <w:r>
        <w:rPr>
          <w:rFonts w:hint="eastAsia" w:ascii="宋体" w:hAnsi="宋体" w:cs="宋体"/>
          <w:szCs w:val="28"/>
        </w:rPr>
        <w:t xml:space="preserve">                                      供应商公章：</w:t>
      </w:r>
    </w:p>
    <w:sectPr>
      <w:headerReference r:id="rId3" w:type="first"/>
      <w:footerReference r:id="rId4" w:type="default"/>
      <w:footerReference r:id="rId5" w:type="even"/>
      <w:pgSz w:w="11906" w:h="16838"/>
      <w:pgMar w:top="1383" w:right="1179" w:bottom="1383"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2"/>
        <w:rFonts w:hint="eastAsia"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16</w:t>
    </w:r>
    <w:r>
      <w:rPr>
        <w:rFonts w:ascii="宋体"/>
        <w:sz w:val="21"/>
        <w:szCs w:val="2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
      <w:lvlText w:val="%1."/>
      <w:lvlJc w:val="left"/>
      <w:pPr>
        <w:tabs>
          <w:tab w:val="left" w:pos="780"/>
        </w:tabs>
        <w:ind w:left="780" w:hanging="360"/>
      </w:pPr>
    </w:lvl>
  </w:abstractNum>
  <w:abstractNum w:abstractNumId="1">
    <w:nsid w:val="00000002"/>
    <w:multiLevelType w:val="multilevel"/>
    <w:tmpl w:val="0000000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5"/>
      <w:numFmt w:val="japaneseCounting"/>
      <w:lvlText w:val="第%1条"/>
      <w:lvlJc w:val="left"/>
      <w:pPr>
        <w:tabs>
          <w:tab w:val="left" w:pos="1170"/>
        </w:tabs>
        <w:ind w:left="1170" w:hanging="780"/>
      </w:pPr>
      <w:rPr>
        <w:rFonts w:hint="default"/>
      </w:rPr>
    </w:lvl>
    <w:lvl w:ilvl="1" w:tentative="0">
      <w:start w:val="1"/>
      <w:numFmt w:val="lowerLetter"/>
      <w:lvlText w:val="%2)"/>
      <w:lvlJc w:val="left"/>
      <w:pPr>
        <w:tabs>
          <w:tab w:val="left" w:pos="1230"/>
        </w:tabs>
        <w:ind w:left="1230" w:hanging="420"/>
      </w:pPr>
    </w:lvl>
    <w:lvl w:ilvl="2" w:tentative="0">
      <w:start w:val="1"/>
      <w:numFmt w:val="lowerRoman"/>
      <w:lvlText w:val="%3."/>
      <w:lvlJc w:val="right"/>
      <w:pPr>
        <w:tabs>
          <w:tab w:val="left" w:pos="1650"/>
        </w:tabs>
        <w:ind w:left="1650" w:hanging="420"/>
      </w:pPr>
    </w:lvl>
    <w:lvl w:ilvl="3" w:tentative="0">
      <w:start w:val="1"/>
      <w:numFmt w:val="decimal"/>
      <w:lvlText w:val="%4."/>
      <w:lvlJc w:val="left"/>
      <w:pPr>
        <w:tabs>
          <w:tab w:val="left" w:pos="2070"/>
        </w:tabs>
        <w:ind w:left="2070" w:hanging="420"/>
      </w:pPr>
    </w:lvl>
    <w:lvl w:ilvl="4" w:tentative="0">
      <w:start w:val="1"/>
      <w:numFmt w:val="lowerLetter"/>
      <w:lvlText w:val="%5)"/>
      <w:lvlJc w:val="left"/>
      <w:pPr>
        <w:tabs>
          <w:tab w:val="left" w:pos="2490"/>
        </w:tabs>
        <w:ind w:left="2490" w:hanging="420"/>
      </w:pPr>
    </w:lvl>
    <w:lvl w:ilvl="5" w:tentative="0">
      <w:start w:val="1"/>
      <w:numFmt w:val="lowerRoman"/>
      <w:lvlText w:val="%6."/>
      <w:lvlJc w:val="right"/>
      <w:pPr>
        <w:tabs>
          <w:tab w:val="left" w:pos="2910"/>
        </w:tabs>
        <w:ind w:left="2910" w:hanging="420"/>
      </w:pPr>
    </w:lvl>
    <w:lvl w:ilvl="6" w:tentative="0">
      <w:start w:val="1"/>
      <w:numFmt w:val="decimal"/>
      <w:lvlText w:val="%7."/>
      <w:lvlJc w:val="left"/>
      <w:pPr>
        <w:tabs>
          <w:tab w:val="left" w:pos="3330"/>
        </w:tabs>
        <w:ind w:left="3330" w:hanging="420"/>
      </w:pPr>
    </w:lvl>
    <w:lvl w:ilvl="7" w:tentative="0">
      <w:start w:val="1"/>
      <w:numFmt w:val="lowerLetter"/>
      <w:lvlText w:val="%8)"/>
      <w:lvlJc w:val="left"/>
      <w:pPr>
        <w:tabs>
          <w:tab w:val="left" w:pos="3750"/>
        </w:tabs>
        <w:ind w:left="3750" w:hanging="420"/>
      </w:pPr>
    </w:lvl>
    <w:lvl w:ilvl="8" w:tentative="0">
      <w:start w:val="1"/>
      <w:numFmt w:val="lowerRoman"/>
      <w:lvlText w:val="%9."/>
      <w:lvlJc w:val="right"/>
      <w:pPr>
        <w:tabs>
          <w:tab w:val="left" w:pos="4170"/>
        </w:tabs>
        <w:ind w:left="4170" w:hanging="420"/>
      </w:pPr>
    </w:lvl>
  </w:abstractNum>
  <w:abstractNum w:abstractNumId="3">
    <w:nsid w:val="00000004"/>
    <w:multiLevelType w:val="multilevel"/>
    <w:tmpl w:val="00000004"/>
    <w:lvl w:ilvl="0" w:tentative="0">
      <w:start w:val="3"/>
      <w:numFmt w:val="japaneseCounting"/>
      <w:lvlText w:val="第%1篇"/>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7554EE"/>
    <w:multiLevelType w:val="multilevel"/>
    <w:tmpl w:val="3A7554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0D40"/>
    <w:rsid w:val="00072B33"/>
    <w:rsid w:val="000C5AE6"/>
    <w:rsid w:val="00132E92"/>
    <w:rsid w:val="001E55E4"/>
    <w:rsid w:val="002065D0"/>
    <w:rsid w:val="00254C2C"/>
    <w:rsid w:val="00267789"/>
    <w:rsid w:val="00277AB9"/>
    <w:rsid w:val="002A7C55"/>
    <w:rsid w:val="002F331D"/>
    <w:rsid w:val="003A3BBB"/>
    <w:rsid w:val="003E3ADE"/>
    <w:rsid w:val="003F2518"/>
    <w:rsid w:val="003F4818"/>
    <w:rsid w:val="004B7D76"/>
    <w:rsid w:val="004C41A6"/>
    <w:rsid w:val="00502DF8"/>
    <w:rsid w:val="00572BB4"/>
    <w:rsid w:val="005754F5"/>
    <w:rsid w:val="00597D80"/>
    <w:rsid w:val="005C3C54"/>
    <w:rsid w:val="005F7FDA"/>
    <w:rsid w:val="006666C8"/>
    <w:rsid w:val="0067424C"/>
    <w:rsid w:val="00684DFF"/>
    <w:rsid w:val="0072024A"/>
    <w:rsid w:val="0072199E"/>
    <w:rsid w:val="0073001C"/>
    <w:rsid w:val="007337BC"/>
    <w:rsid w:val="00786A5F"/>
    <w:rsid w:val="007A677A"/>
    <w:rsid w:val="007E0E8D"/>
    <w:rsid w:val="00862820"/>
    <w:rsid w:val="008A2E9B"/>
    <w:rsid w:val="008F0441"/>
    <w:rsid w:val="00926B27"/>
    <w:rsid w:val="00927E49"/>
    <w:rsid w:val="00991A7C"/>
    <w:rsid w:val="00A133B0"/>
    <w:rsid w:val="00A37827"/>
    <w:rsid w:val="00A54163"/>
    <w:rsid w:val="00AB2AF0"/>
    <w:rsid w:val="00AC6E05"/>
    <w:rsid w:val="00AE12E1"/>
    <w:rsid w:val="00AE7F23"/>
    <w:rsid w:val="00AF1F51"/>
    <w:rsid w:val="00AF6BDE"/>
    <w:rsid w:val="00B1060B"/>
    <w:rsid w:val="00B37F98"/>
    <w:rsid w:val="00B52756"/>
    <w:rsid w:val="00B576FC"/>
    <w:rsid w:val="00B6332F"/>
    <w:rsid w:val="00C04DF9"/>
    <w:rsid w:val="00C64069"/>
    <w:rsid w:val="00C66C41"/>
    <w:rsid w:val="00C8048A"/>
    <w:rsid w:val="00D20FDB"/>
    <w:rsid w:val="00D373B9"/>
    <w:rsid w:val="00D46C35"/>
    <w:rsid w:val="00D62D5A"/>
    <w:rsid w:val="00D802D5"/>
    <w:rsid w:val="00DB1942"/>
    <w:rsid w:val="00E835AB"/>
    <w:rsid w:val="00E9416E"/>
    <w:rsid w:val="00FB4851"/>
    <w:rsid w:val="00FD2F5E"/>
    <w:rsid w:val="00FD7FFB"/>
    <w:rsid w:val="09182EC4"/>
    <w:rsid w:val="09C929FE"/>
    <w:rsid w:val="0CA27F0B"/>
    <w:rsid w:val="0F3B036B"/>
    <w:rsid w:val="129F7B4B"/>
    <w:rsid w:val="16217623"/>
    <w:rsid w:val="19895E1A"/>
    <w:rsid w:val="20660FED"/>
    <w:rsid w:val="23A1254C"/>
    <w:rsid w:val="24651018"/>
    <w:rsid w:val="25DA6F82"/>
    <w:rsid w:val="26D77C27"/>
    <w:rsid w:val="29186696"/>
    <w:rsid w:val="2D7C72E1"/>
    <w:rsid w:val="2E734A8D"/>
    <w:rsid w:val="3E92374F"/>
    <w:rsid w:val="413E4B89"/>
    <w:rsid w:val="43C34A2F"/>
    <w:rsid w:val="4C4C2524"/>
    <w:rsid w:val="53C901FD"/>
    <w:rsid w:val="56FA4A79"/>
    <w:rsid w:val="577B7FFA"/>
    <w:rsid w:val="57AA3F7C"/>
    <w:rsid w:val="5B2139F7"/>
    <w:rsid w:val="5CE94F37"/>
    <w:rsid w:val="5CF40070"/>
    <w:rsid w:val="5E0F6B55"/>
    <w:rsid w:val="5E1D62C3"/>
    <w:rsid w:val="6152568F"/>
    <w:rsid w:val="6574284E"/>
    <w:rsid w:val="66B320ED"/>
    <w:rsid w:val="6A91722A"/>
    <w:rsid w:val="6B6573FD"/>
    <w:rsid w:val="6BE62864"/>
    <w:rsid w:val="72AC0010"/>
    <w:rsid w:val="75967949"/>
    <w:rsid w:val="771B47F2"/>
    <w:rsid w:val="7A264D8A"/>
    <w:rsid w:val="7A297F2B"/>
    <w:rsid w:val="7C026CE9"/>
    <w:rsid w:val="7EF9458C"/>
    <w:rsid w:val="7FC13C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4"/>
    <w:qFormat/>
    <w:uiPriority w:val="0"/>
    <w:pPr>
      <w:keepNext/>
      <w:keepLines/>
      <w:spacing w:before="260" w:after="260" w:line="413" w:lineRule="auto"/>
      <w:outlineLvl w:val="2"/>
    </w:pPr>
    <w:rPr>
      <w:b/>
      <w:sz w:val="32"/>
    </w:rPr>
  </w:style>
  <w:style w:type="character" w:default="1" w:styleId="11">
    <w:name w:val="Default Paragraph Font"/>
    <w:uiPriority w:val="0"/>
    <w:rPr>
      <w:rFonts w:ascii="Times New Roman" w:hAnsi="Times New Roman" w:eastAsia="宋体" w:cs="Times New Roman"/>
    </w:rPr>
  </w:style>
  <w:style w:type="table" w:default="1" w:styleId="9">
    <w:name w:val="Normal Table"/>
    <w:uiPriority w:val="0"/>
    <w:tblPr>
      <w:tblCellMar>
        <w:top w:w="0" w:type="dxa"/>
        <w:left w:w="108" w:type="dxa"/>
        <w:bottom w:w="0" w:type="dxa"/>
        <w:right w:w="108" w:type="dxa"/>
      </w:tblCellMar>
    </w:tblPr>
  </w:style>
  <w:style w:type="paragraph" w:styleId="2">
    <w:name w:val="List Number 2"/>
    <w:basedOn w:val="1"/>
    <w:uiPriority w:val="0"/>
    <w:pPr>
      <w:numPr>
        <w:ilvl w:val="0"/>
        <w:numId w:val="1"/>
      </w:numPr>
    </w:pPr>
  </w:style>
  <w:style w:type="paragraph" w:styleId="5">
    <w:name w:val="toc 3"/>
    <w:basedOn w:val="1"/>
    <w:next w:val="1"/>
    <w:uiPriority w:val="0"/>
    <w:pPr>
      <w:ind w:left="840" w:leftChars="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toc 2"/>
    <w:basedOn w:val="1"/>
    <w:next w:val="1"/>
    <w:uiPriority w:val="0"/>
    <w:pPr>
      <w:ind w:left="420" w:left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rPr>
      <w:rFonts w:ascii="Times New Roman" w:hAnsi="Times New Roman" w:eastAsia="宋体" w:cs="Times New Roman"/>
    </w:rPr>
  </w:style>
  <w:style w:type="character" w:styleId="13">
    <w:name w:val="Hyperlink"/>
    <w:basedOn w:val="11"/>
    <w:uiPriority w:val="0"/>
    <w:rPr>
      <w:rFonts w:ascii="Times New Roman" w:hAnsi="Times New Roman" w:eastAsia="宋体" w:cs="Times New Roman"/>
      <w:color w:val="0000FF"/>
      <w:u w:val="single"/>
    </w:rPr>
  </w:style>
  <w:style w:type="character" w:customStyle="1" w:styleId="14">
    <w:name w:val="标题 3 Char"/>
    <w:basedOn w:val="11"/>
    <w:link w:val="4"/>
    <w:uiPriority w:val="0"/>
    <w:rPr>
      <w:rFonts w:ascii="Times New Roman" w:hAnsi="Times New Roman" w:eastAsia="宋体" w:cs="Times New Roman"/>
      <w:b/>
      <w:kern w:val="2"/>
      <w:sz w:val="32"/>
      <w:lang w:val="en-US" w:eastAsia="zh-CN" w:bidi="ar-SA"/>
    </w:rPr>
  </w:style>
  <w:style w:type="paragraph" w:customStyle="1" w:styleId="15">
    <w:name w:val="p0"/>
    <w:basedOn w:val="1"/>
    <w:uiPriority w:val="0"/>
    <w:pPr>
      <w:widowControl/>
      <w:jc w:val="left"/>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1053</Words>
  <Characters>6007</Characters>
  <Lines>50</Lines>
  <Paragraphs>14</Paragraphs>
  <TotalTime>0</TotalTime>
  <ScaleCrop>false</ScaleCrop>
  <LinksUpToDate>false</LinksUpToDate>
  <CharactersWithSpaces>7046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2019-04-15T10:12:00Z</dcterms:created>
  <dc:creator>island</dc:creator>
  <cp:lastModifiedBy>Administrator</cp:lastModifiedBy>
  <dcterms:modified xsi:type="dcterms:W3CDTF">2024-12-18T08:32:49Z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CAD3C60AA7974D50984BD9BB95D73A45</vt:lpwstr>
  </property>
</Properties>
</file>